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5A9" w:rsidRDefault="00C945A9"/>
    <w:p w:rsidR="00FE4E93" w:rsidRDefault="00FE4E93">
      <w:pPr>
        <w:pStyle w:val="Sisennettyleipteksti"/>
        <w:jc w:val="both"/>
      </w:pPr>
    </w:p>
    <w:p w:rsidR="00C945A9" w:rsidRDefault="0050283D">
      <w:pPr>
        <w:pStyle w:val="Sisennettyleipteksti"/>
        <w:jc w:val="both"/>
      </w:pPr>
      <w:r>
        <w:t>Perustevaliokunnan</w:t>
      </w:r>
      <w:r w:rsidR="00220548">
        <w:t xml:space="preserve"> mietintö</w:t>
      </w:r>
      <w:r w:rsidR="00235FD3">
        <w:t xml:space="preserve"> </w:t>
      </w:r>
      <w:r w:rsidR="00E27AEB">
        <w:t>1</w:t>
      </w:r>
      <w:r w:rsidR="00235FD3">
        <w:t>/201</w:t>
      </w:r>
      <w:r w:rsidR="00E27AEB">
        <w:t>7</w:t>
      </w:r>
      <w:r w:rsidR="00235FD3">
        <w:t xml:space="preserve"> </w:t>
      </w:r>
      <w:r w:rsidR="00220548">
        <w:t>piispainkokouksen</w:t>
      </w:r>
      <w:r>
        <w:t xml:space="preserve"> es</w:t>
      </w:r>
      <w:r w:rsidR="00C945A9">
        <w:t>itykses</w:t>
      </w:r>
      <w:r w:rsidR="00235FD3">
        <w:t xml:space="preserve">tä </w:t>
      </w:r>
      <w:r w:rsidR="009A53D4">
        <w:t>3</w:t>
      </w:r>
      <w:r w:rsidR="00235FD3">
        <w:t>/2016</w:t>
      </w:r>
    </w:p>
    <w:p w:rsidR="0050283D" w:rsidRDefault="0050283D">
      <w:pPr>
        <w:pStyle w:val="Sisennettyleipteksti"/>
        <w:jc w:val="both"/>
      </w:pPr>
    </w:p>
    <w:p w:rsidR="0050283D" w:rsidRDefault="00220548">
      <w:pPr>
        <w:pStyle w:val="Sisennettyleipteksti"/>
        <w:jc w:val="both"/>
      </w:pPr>
      <w:r>
        <w:t xml:space="preserve">Muiden kristillisten kirkkojen </w:t>
      </w:r>
      <w:r w:rsidR="009A53D4">
        <w:t>pappie</w:t>
      </w:r>
      <w:r>
        <w:t>n</w:t>
      </w:r>
      <w:r w:rsidR="009A53D4">
        <w:t xml:space="preserve"> saarnaamismahdollisuutta koskevan säännöksen lisääminen kirkkojärjestyksen 2 lukuun</w:t>
      </w:r>
    </w:p>
    <w:p w:rsidR="0050283D" w:rsidRDefault="0050283D">
      <w:pPr>
        <w:pStyle w:val="Sisennettyleipteksti"/>
        <w:jc w:val="both"/>
      </w:pPr>
    </w:p>
    <w:p w:rsidR="0050283D" w:rsidRDefault="0050283D" w:rsidP="00A1783E">
      <w:pPr>
        <w:pStyle w:val="Sisennettyleipteksti"/>
        <w:jc w:val="right"/>
        <w:outlineLvl w:val="0"/>
        <w:rPr>
          <w:b w:val="0"/>
        </w:rPr>
      </w:pPr>
      <w:proofErr w:type="spellStart"/>
      <w:r w:rsidRPr="0050283D">
        <w:rPr>
          <w:b w:val="0"/>
        </w:rPr>
        <w:t>Asianro</w:t>
      </w:r>
      <w:proofErr w:type="spellEnd"/>
      <w:r w:rsidR="00220548">
        <w:rPr>
          <w:b w:val="0"/>
        </w:rPr>
        <w:t xml:space="preserve"> D/242/</w:t>
      </w:r>
      <w:r w:rsidR="001D6853">
        <w:rPr>
          <w:b w:val="0"/>
        </w:rPr>
        <w:t>00.08.00</w:t>
      </w:r>
      <w:r w:rsidR="00220548">
        <w:rPr>
          <w:b w:val="0"/>
        </w:rPr>
        <w:t>/2016</w:t>
      </w:r>
    </w:p>
    <w:p w:rsidR="00235FD3" w:rsidRPr="0050283D" w:rsidRDefault="009A53D4" w:rsidP="0050283D">
      <w:pPr>
        <w:pStyle w:val="Sisennettyleipteksti"/>
        <w:jc w:val="right"/>
        <w:rPr>
          <w:b w:val="0"/>
        </w:rPr>
      </w:pPr>
      <w:r>
        <w:rPr>
          <w:b w:val="0"/>
        </w:rPr>
        <w:t>KK2016-00036</w:t>
      </w:r>
    </w:p>
    <w:p w:rsidR="00C945A9" w:rsidRDefault="00C945A9"/>
    <w:p w:rsidR="00C945A9" w:rsidRDefault="00C945A9"/>
    <w:p w:rsidR="00C945A9" w:rsidRDefault="00C945A9"/>
    <w:p w:rsidR="00C945A9" w:rsidRDefault="00C945A9"/>
    <w:p w:rsidR="00C945A9" w:rsidRDefault="00C945A9"/>
    <w:p w:rsidR="00C945A9" w:rsidRDefault="00220548">
      <w:pPr>
        <w:ind w:left="1304"/>
        <w:jc w:val="both"/>
      </w:pPr>
      <w:r>
        <w:t xml:space="preserve">Piispainkokous on tehnyt kirkolliskokoukselle esityksen muiden kristillisten kirkkojen </w:t>
      </w:r>
      <w:r w:rsidR="009A53D4">
        <w:t>pappien saarnaamismahdollisuutta</w:t>
      </w:r>
      <w:r>
        <w:t xml:space="preserve"> koskevan säännöksen lisäämisestä kirkkojärjestyksen 2 lukuun</w:t>
      </w:r>
      <w:r w:rsidR="00235FD3">
        <w:t>. Kirkol</w:t>
      </w:r>
      <w:r w:rsidR="00E67A45">
        <w:t>liskokous on täysistunnos</w:t>
      </w:r>
      <w:r>
        <w:t>saan 8</w:t>
      </w:r>
      <w:r w:rsidR="00235FD3">
        <w:t xml:space="preserve">. päivänä </w:t>
      </w:r>
      <w:r>
        <w:t>marraskuuta</w:t>
      </w:r>
      <w:r w:rsidR="00235FD3">
        <w:t xml:space="preserve"> 2016 päättänyt lähettää asian </w:t>
      </w:r>
      <w:r>
        <w:t>perustevaliokuntaan.</w:t>
      </w:r>
    </w:p>
    <w:p w:rsidR="0050283D" w:rsidRDefault="0050283D">
      <w:pPr>
        <w:ind w:left="1304"/>
        <w:jc w:val="both"/>
      </w:pPr>
    </w:p>
    <w:p w:rsidR="00C945A9" w:rsidRDefault="00235FD3" w:rsidP="00A1783E">
      <w:pPr>
        <w:pStyle w:val="Mietint-Alaotsikko"/>
        <w:outlineLvl w:val="0"/>
      </w:pPr>
      <w:r>
        <w:t>Esityksen tausta</w:t>
      </w:r>
    </w:p>
    <w:p w:rsidR="002C0B86" w:rsidRDefault="002C0B86">
      <w:pPr>
        <w:pStyle w:val="Mietint-Alaotsikko"/>
      </w:pPr>
    </w:p>
    <w:p w:rsidR="009A53D4" w:rsidRDefault="002C0B86" w:rsidP="002C0B86">
      <w:pPr>
        <w:ind w:left="1304"/>
        <w:jc w:val="both"/>
      </w:pPr>
      <w:r>
        <w:t>Piispainkokous on käsitellyt kysymystä saarna- ja ehtoollisvieraanvaraisuu</w:t>
      </w:r>
      <w:r w:rsidR="009F6817">
        <w:t>desta</w:t>
      </w:r>
      <w:r>
        <w:t xml:space="preserve"> aiemmin vuosina 2006-2007 Porvoon ruotsinkielisen tuomiokirkkoseurakunnan hiippakuntaneuvostolle tekemän aloitteen johdosta. Piispainkokous asetti 12.9.2006 työryhmän selvittämään tuolloista aloitetta. Työryhmän selvitys ja selostus sen käsittelystä piispainkokouksessa löytyy piispainkokouksen pöytäkirjoista 11.-12.9.2007. Selvitys ei johtanut konkreettisiin toimiin. </w:t>
      </w:r>
    </w:p>
    <w:p w:rsidR="009A53D4" w:rsidRDefault="009A53D4" w:rsidP="002C0B86">
      <w:pPr>
        <w:ind w:left="1304"/>
        <w:jc w:val="both"/>
      </w:pPr>
    </w:p>
    <w:p w:rsidR="009A53D4" w:rsidRDefault="00D86EEE" w:rsidP="003F7A44">
      <w:pPr>
        <w:ind w:left="1304"/>
        <w:jc w:val="both"/>
      </w:pPr>
      <w:r>
        <w:t xml:space="preserve">Piispainkokouksen vuoden 2007 selvityksessä katsottiin, että saarna- ja ehtoollisvieraanvaraisuutta on tarkasteltava kirkon tunnustuksellisen itseymmärryksen yhteydessä. Saarnaamisessa on kysymys puhtaan evankeliumin julistamisesta Jumalan sanan auktoriteetilla. </w:t>
      </w:r>
      <w:r w:rsidR="009F6817">
        <w:t>Kirkkojärjestys ja k</w:t>
      </w:r>
      <w:r w:rsidR="00AD3D70">
        <w:t>irkkokäsikirja määrittä</w:t>
      </w:r>
      <w:r w:rsidR="009F6817">
        <w:t>vät</w:t>
      </w:r>
      <w:r w:rsidR="00AD3D70">
        <w:t xml:space="preserve"> jumalanpalveluksen yleiset </w:t>
      </w:r>
      <w:r w:rsidR="009F6817">
        <w:t>edellytykset ja muodon</w:t>
      </w:r>
      <w:r w:rsidR="00AD3D70">
        <w:t>. Piispainkokous muistuttaa, että kirkkojärjestyksen 2:4 mukaan saarna on pidettävä kirkkokäsikirjan määräämistä teksteistä ja sen on oltava kirkon tunnustuksen mukainen. Saarnan sitominen kirkon tunnustukseen merkitsee saarnan ja viran kiinteää yhteyttä. Toisaalta yksittäistapauksessa kirkkoherra voi kutsua myös kirkon jäsenen saarnaamaan. Piispainkokous katsoi</w:t>
      </w:r>
      <w:r w:rsidR="003F7A44">
        <w:t xml:space="preserve"> tuolloin</w:t>
      </w:r>
      <w:r w:rsidR="00AD3D70">
        <w:t>, että ekumeeninen yhteys voi ilmetä jumalanpalveluksessa rukouksessa, tekstien luvussa ja yhteisessä todistuksessa, mutta saarnan pitää kuitenkin aina kirkkomme pappi</w:t>
      </w:r>
      <w:r w:rsidR="003F7A44">
        <w:t xml:space="preserve"> (s. 16-17)</w:t>
      </w:r>
      <w:r w:rsidR="00AD3D70">
        <w:t xml:space="preserve">. </w:t>
      </w:r>
      <w:r w:rsidR="003F7A44">
        <w:t>Jumalanpalveluksen saarna liittyy piispainkokouksen mukaan kirkon olemukseen ja tunnustukseen, saa niistä sisältönsä ja ilmentää niitä. Siksi sitä ei luterilaisessa jumalanpalveluksessa voi esimerkiksi ekumeenisen vieraanvaraisuuden nimessä antaa pois muuten kuin kirkkojärjestyksessä säädetyissä tilanteissa (s. 19-20). Yksimielisyys evankeliumin oppia ja sakramenttien hoitamista koskevissa perustotuuksissa (CA I-XI) on välttämätön ja riittävä edellytys kirkollisen yhteyden syntymiselle. Yhteys ilmenee saarna- ja ehtoollisyhteytenä ja usein siihen kuuluu myös virkojen vastavuoroinen tunnustaminen. Kirkkolain ja -järjestyksen määräykset saarnasta ja saarnaoikeuden saamisesta eivät piispainkokouksen mukaan kaivanneet ekumeenisesta käytännöstä</w:t>
      </w:r>
      <w:r w:rsidR="0013027F">
        <w:t xml:space="preserve"> johtuvia muutoksia (s. 35).</w:t>
      </w:r>
    </w:p>
    <w:p w:rsidR="002C0B86" w:rsidRDefault="002C0B86" w:rsidP="002C0B86">
      <w:pPr>
        <w:ind w:left="1304"/>
        <w:jc w:val="both"/>
      </w:pPr>
    </w:p>
    <w:p w:rsidR="00B03B75" w:rsidRDefault="00B03B75" w:rsidP="008F3170">
      <w:pPr>
        <w:ind w:left="1304"/>
        <w:jc w:val="both"/>
      </w:pPr>
      <w:r w:rsidRPr="00B03B75">
        <w:lastRenderedPageBreak/>
        <w:t>Porvoon hiippakunnan tuomiokapituli teki 14.1.2015 piispainkokoukselle aloitteen, että piispainkokous käsittelisi lisääntynyttä tarvetta ehtoollisvieraanvaraisuuteen sekä toisten kirkkokuntien pappien oikeuteen saarnata seurakunnan jumalanpalveluksissa.</w:t>
      </w:r>
      <w:r w:rsidR="008F3170">
        <w:t xml:space="preserve"> Aloitteessa esitetään saarnavieraanvaraisuuden laajentamista. Tämä tarkoittaisi säädösten tarkistamista siten, että myös muiden kirkkojen pastorit voisivat saarnata kirkkomme jumalanpalveluksessa. Aloitteessa </w:t>
      </w:r>
      <w:r w:rsidR="00E74FB5">
        <w:t>katsotaan</w:t>
      </w:r>
      <w:r w:rsidR="008F3170">
        <w:t>, että nykyisten säädösten muiden kirkkojen edustajille suoma rooli (esim. tervehdyspuhe, osallistuminen esirukoukseen) jää marginaaliseksi eikä näin lisää ekumeenista luottamusta.</w:t>
      </w:r>
    </w:p>
    <w:p w:rsidR="00B03B75" w:rsidRPr="00B03B75" w:rsidRDefault="00B03B75" w:rsidP="00B03B75">
      <w:pPr>
        <w:ind w:left="1304"/>
        <w:jc w:val="both"/>
      </w:pPr>
    </w:p>
    <w:p w:rsidR="00B03B75" w:rsidRDefault="00B03B75" w:rsidP="00B03B75">
      <w:pPr>
        <w:ind w:left="1304"/>
        <w:jc w:val="both"/>
      </w:pPr>
      <w:r w:rsidRPr="00B03B75">
        <w:t xml:space="preserve">Piispainkokous käsitteli aloitetta ensimmäisen kerran 8. syyskuuta 2015 Porvoossa, jolloin se asetti työryhmän (piispa Matti Repo, piispa Kaarlo Kalliala, asessori Riitta Särkiö, piispainkokouksen pääsihteeri Jyri Komulainen) selvittämään mahdollisuutta kutsua muiden kirkkokuntien pappeja ja pastoreita saarnaamaan Suomen </w:t>
      </w:r>
      <w:proofErr w:type="spellStart"/>
      <w:r w:rsidRPr="00B03B75">
        <w:t>evankelis</w:t>
      </w:r>
      <w:proofErr w:type="spellEnd"/>
      <w:r w:rsidRPr="00B03B75">
        <w:t>-luterilaisen kirkon seurakuntien jumalanpalveluksissa.</w:t>
      </w:r>
      <w:r w:rsidR="00E74FB5">
        <w:t xml:space="preserve"> Työryhmän tehtäväksi annettiin myös selvittää ehtoollisvieraanvaraisuuteen liittyviä kysymyksiä. </w:t>
      </w:r>
      <w:r w:rsidRPr="00B03B75">
        <w:t xml:space="preserve">Työryhmän valmistelema </w:t>
      </w:r>
      <w:r w:rsidRPr="00B03B75">
        <w:rPr>
          <w:i/>
        </w:rPr>
        <w:t xml:space="preserve">Selvitys muiden kirkkojen jäsenten mahdollisuuksista osallistua ehtoolliseen sekä saarnata Suomen </w:t>
      </w:r>
      <w:proofErr w:type="spellStart"/>
      <w:r w:rsidRPr="00B03B75">
        <w:rPr>
          <w:i/>
        </w:rPr>
        <w:t>evankelis</w:t>
      </w:r>
      <w:proofErr w:type="spellEnd"/>
      <w:r w:rsidRPr="00B03B75">
        <w:rPr>
          <w:i/>
        </w:rPr>
        <w:t xml:space="preserve">-luterilaisessa kirkossa </w:t>
      </w:r>
      <w:r w:rsidRPr="00B03B75">
        <w:t>jätettiin piispainkokoukselle 22.3.2016. Selvitykseen sisältyi liitteenä arvio saarna- ja ehtoollisvieraanvaraisuuden ekumeenisista vaikutuksista</w:t>
      </w:r>
      <w:r w:rsidR="009F6817">
        <w:t>. Arviota</w:t>
      </w:r>
      <w:r w:rsidRPr="00B03B75">
        <w:t xml:space="preserve"> varten konsultoitiin ekumeenisia yhteistyökirkkoja.</w:t>
      </w:r>
      <w:r w:rsidR="00E74FB5">
        <w:t xml:space="preserve"> </w:t>
      </w:r>
      <w:r w:rsidRPr="00B03B75">
        <w:t>Piispainkokous päätti käsitellessään asiaa 5.4.2016, että</w:t>
      </w:r>
      <w:r w:rsidR="009A53D4">
        <w:t xml:space="preserve"> </w:t>
      </w:r>
      <w:r w:rsidR="00E74FB5">
        <w:t>k</w:t>
      </w:r>
      <w:r w:rsidRPr="00B03B75">
        <w:t>oska Porvoon tuomiokapitulin aloitteessa esiin nostetut kysymykset ehtoollisvieraanvaraisuudesta ja saarnavieraanvaraisuudesta ovat teologisesti ja kirkko-oikeudellisesti kaksi erillistä kysymystä, jatkovalmistelussa päätettiin tehdä kirkolliskokou</w:t>
      </w:r>
      <w:r>
        <w:t xml:space="preserve">kselle kaksi erillistä esitystä, joista nyt käsiteltävänä oleva piispainkokouksen esitys </w:t>
      </w:r>
      <w:r w:rsidR="00E74FB5">
        <w:t>3</w:t>
      </w:r>
      <w:r>
        <w:t xml:space="preserve">/2016 käsittelee </w:t>
      </w:r>
      <w:r w:rsidR="00E74FB5">
        <w:t>muiden kristillisten kirkkojen pappien saarnaamismahdollisuutta</w:t>
      </w:r>
      <w:r>
        <w:t>.</w:t>
      </w:r>
      <w:r w:rsidR="00E74FB5">
        <w:t xml:space="preserve"> Ehtoollisvieraanvaraisuutta koskeneeseen esitykseen 2/2016 perustevaliokunta otti kantaa mietinnössään 1/2016.</w:t>
      </w:r>
    </w:p>
    <w:p w:rsidR="007D2371" w:rsidRDefault="007D2371"/>
    <w:p w:rsidR="00FF60B2" w:rsidRDefault="00FF60B2" w:rsidP="00A1783E">
      <w:pPr>
        <w:pStyle w:val="Mietint-Potsikko"/>
        <w:outlineLvl w:val="0"/>
      </w:pPr>
      <w:r>
        <w:t>Esityksen keskeinen sisältö</w:t>
      </w:r>
    </w:p>
    <w:p w:rsidR="006524F2" w:rsidRDefault="006524F2"/>
    <w:p w:rsidR="00AD05D2" w:rsidRPr="00AD05D2" w:rsidRDefault="00AD05D2" w:rsidP="00E244E7">
      <w:pPr>
        <w:ind w:left="1304"/>
        <w:jc w:val="both"/>
      </w:pPr>
      <w:r w:rsidRPr="00AD05D2">
        <w:t xml:space="preserve">Esityksessä ehdotetaan kirkkojärjestyksen 2 luvun 6 §:n 3 momentti muutettavaksi siten, että kirkkoherra voi kutsua yksittäistapauksessa muun kristillisen kirkon tai siihen rinnastettavan yhteisön papin saarnaamaan jumalanpalveluksessa. </w:t>
      </w:r>
    </w:p>
    <w:p w:rsidR="00AD05D2" w:rsidRDefault="00AD05D2" w:rsidP="00E244E7">
      <w:pPr>
        <w:ind w:left="1304"/>
        <w:jc w:val="both"/>
      </w:pPr>
    </w:p>
    <w:p w:rsidR="00AD05D2" w:rsidRDefault="00AD05D2" w:rsidP="00E244E7">
      <w:pPr>
        <w:ind w:left="1304"/>
        <w:jc w:val="both"/>
      </w:pPr>
      <w:r w:rsidRPr="00AD05D2">
        <w:t>Esityksen tarkoituksena on edistää paikallisen ekumenian kehittämistä ja yhteisen kristillisen todistuksen antamista. Kutsu saarnaamaan ei tuota muun kristillisen kirkon tai siihen rinnastettavan yhteisön papille muita oikeuksia tai velvollisuuksia jumalanpalveluksen toteuttamisessa.</w:t>
      </w:r>
      <w:r>
        <w:t xml:space="preserve"> </w:t>
      </w:r>
    </w:p>
    <w:p w:rsidR="00AD05D2" w:rsidRDefault="00AD05D2" w:rsidP="00E244E7">
      <w:pPr>
        <w:ind w:left="1304"/>
        <w:jc w:val="both"/>
      </w:pPr>
    </w:p>
    <w:p w:rsidR="00AD05D2" w:rsidRDefault="00AD05D2" w:rsidP="00E244E7">
      <w:pPr>
        <w:ind w:left="1304"/>
        <w:jc w:val="both"/>
      </w:pPr>
      <w:r w:rsidRPr="00AD05D2">
        <w:t>Esitys pyrkii edistämään paikallista ekumeniaa tekemällä mahdolliseksi entistä luontevamman ja tiiviimmän ekumeenisen vuorovaikutuksen. Tämä ulottuisi saarnavirkaan myös tilanteissa, joissa kirkkojen välistä ehtoollisyhteyttä ei ole saavutettu.</w:t>
      </w:r>
    </w:p>
    <w:p w:rsidR="00C945A9" w:rsidRDefault="00C945A9" w:rsidP="00E244E7">
      <w:pPr>
        <w:jc w:val="both"/>
      </w:pPr>
    </w:p>
    <w:p w:rsidR="00263635" w:rsidRDefault="00FF60B2" w:rsidP="00A1783E">
      <w:pPr>
        <w:pStyle w:val="Mietint-Potsikko"/>
        <w:outlineLvl w:val="0"/>
      </w:pPr>
      <w:r>
        <w:t>Perustevaliokunnan arvio</w:t>
      </w:r>
    </w:p>
    <w:p w:rsidR="002F2BB5" w:rsidRDefault="002F2BB5">
      <w:pPr>
        <w:pStyle w:val="Mietint-Potsikko"/>
        <w:rPr>
          <w:b w:val="0"/>
        </w:rPr>
      </w:pPr>
    </w:p>
    <w:p w:rsidR="00BA4FC2" w:rsidRDefault="00BA4FC2" w:rsidP="00E244E7">
      <w:pPr>
        <w:ind w:left="1304"/>
        <w:jc w:val="both"/>
      </w:pPr>
      <w:r>
        <w:t xml:space="preserve">Valiokunta suhtautuu esitykseen myönteisesti. Ekumeeninen kehitys ja laajenevat kansainväliset yhteydet ovat johtaneet siihen, että on </w:t>
      </w:r>
      <w:r w:rsidR="00E37C8F">
        <w:t>tapauksia</w:t>
      </w:r>
      <w:r>
        <w:t>, joissa saarnavieraanvarais</w:t>
      </w:r>
      <w:r w:rsidR="00E37C8F">
        <w:t>uuden harjoittaminen olisi</w:t>
      </w:r>
      <w:r>
        <w:t xml:space="preserve"> tarkoituksenmukaista.</w:t>
      </w:r>
      <w:r w:rsidR="00D3445A">
        <w:t xml:space="preserve"> Kirkkomme nykyisten säännösten mukaan jumalanpalveluksessa voi saarnata sellaisen kirkon pappi, jonka kanssa kirkollamme on sopimus ehtoollisyhteydestä, sekä piispan luvalla myös </w:t>
      </w:r>
      <w:r w:rsidR="00D3445A">
        <w:lastRenderedPageBreak/>
        <w:t xml:space="preserve">muun </w:t>
      </w:r>
      <w:proofErr w:type="spellStart"/>
      <w:r w:rsidR="00D3445A">
        <w:t>evankelis</w:t>
      </w:r>
      <w:proofErr w:type="spellEnd"/>
      <w:r w:rsidR="00D3445A">
        <w:t xml:space="preserve">-luterilaisen kirkon pappi. </w:t>
      </w:r>
      <w:r>
        <w:t>Osassa kehittyviä maita kirkot eivät</w:t>
      </w:r>
      <w:r w:rsidR="00D3445A">
        <w:t xml:space="preserve"> kuitenkaan</w:t>
      </w:r>
      <w:r>
        <w:t xml:space="preserve"> ole jakautuneet samanlaisten tunnustuskuntarajojen mukaan kuin Euroopassa. </w:t>
      </w:r>
      <w:r w:rsidR="00D3445A">
        <w:t>K</w:t>
      </w:r>
      <w:r>
        <w:t>irkkomme ja sen lähetysjärjestöt tekevät yhteistyötä tällaisten</w:t>
      </w:r>
      <w:r w:rsidR="00B96F96">
        <w:t>kin</w:t>
      </w:r>
      <w:r>
        <w:t xml:space="preserve"> kirkkojen kanssa. Myös omassa maassamme ekumeeninen yhteistyö ja kristittyjen kasvava monimuotoisuus </w:t>
      </w:r>
      <w:r w:rsidR="00D3445A">
        <w:t xml:space="preserve">luovat </w:t>
      </w:r>
      <w:r w:rsidR="005A012C">
        <w:t>perustellun</w:t>
      </w:r>
      <w:r w:rsidR="00D3445A">
        <w:t xml:space="preserve"> tarpeen mahdollisuudelle sallia saarnavieraanvaraisuus yksittäistapauksissa. </w:t>
      </w:r>
    </w:p>
    <w:p w:rsidR="00D3445A" w:rsidRDefault="00D3445A" w:rsidP="00E244E7">
      <w:pPr>
        <w:ind w:left="1304"/>
        <w:jc w:val="both"/>
      </w:pPr>
    </w:p>
    <w:p w:rsidR="002C385D" w:rsidRDefault="00E37C8F" w:rsidP="00E244E7">
      <w:pPr>
        <w:ind w:left="1304"/>
        <w:jc w:val="both"/>
      </w:pPr>
      <w:r>
        <w:t>Samalla on huomioitava saarnan erityispiirteet.</w:t>
      </w:r>
      <w:r w:rsidR="002C385D" w:rsidRPr="002C385D">
        <w:t xml:space="preserve"> </w:t>
      </w:r>
      <w:r w:rsidR="002C385D" w:rsidRPr="00E86BD3">
        <w:t xml:space="preserve">Kirkkojärjestyksen 2 luvun 4 §:n mukaan saarnan on oltava tunnustuksen mukainen. </w:t>
      </w:r>
      <w:r w:rsidR="00B50A0D">
        <w:t>Luterilainen tunnustus määrittelee kirkon pyhien yhteisöksi, jossa evankeliumi puhtaasti julistetaan ja sakramentit</w:t>
      </w:r>
      <w:bookmarkStart w:id="0" w:name="VII2"/>
      <w:bookmarkEnd w:id="0"/>
      <w:r w:rsidR="00B50A0D">
        <w:t xml:space="preserve"> oikein toimitetaan.</w:t>
      </w:r>
      <w:r>
        <w:t xml:space="preserve"> </w:t>
      </w:r>
      <w:r w:rsidR="00B50A0D">
        <w:t>Kirkon todellisen ykseyden kriteerinä on yksimielisyys evankeliumin opista ja sakramenttien toimittamisesta. (CA VII). Tunnustuksen</w:t>
      </w:r>
      <w:r>
        <w:t xml:space="preserve"> mukaan kirkossa kukaan</w:t>
      </w:r>
      <w:r w:rsidR="009F6817">
        <w:t xml:space="preserve"> ei</w:t>
      </w:r>
      <w:r>
        <w:t xml:space="preserve"> saa julkisesti opettaa eikä hoitaa sakramentteja ilman asianmukaista kutsumista (CA XIV). </w:t>
      </w:r>
      <w:r w:rsidR="00B50A0D">
        <w:t xml:space="preserve"> Saarna ei ole puhe tai esitelmä, vaan evankeliumin julistamista. Luterilainen kirkk</w:t>
      </w:r>
      <w:r w:rsidR="00B96F96">
        <w:t>o ymmärtää evankeliumin vaikutta</w:t>
      </w:r>
      <w:r w:rsidR="00B50A0D">
        <w:t xml:space="preserve">vaksi armonvälineeksi, joka lahjoittaa sen, minkä se lupaa. </w:t>
      </w:r>
    </w:p>
    <w:p w:rsidR="00616911" w:rsidRDefault="00616911" w:rsidP="00E244E7">
      <w:pPr>
        <w:ind w:left="1304"/>
        <w:jc w:val="both"/>
      </w:pPr>
    </w:p>
    <w:p w:rsidR="002C385D" w:rsidRDefault="002C385D" w:rsidP="00E244E7">
      <w:pPr>
        <w:ind w:left="1304"/>
        <w:jc w:val="both"/>
      </w:pPr>
      <w:r>
        <w:t xml:space="preserve">Kirkkojärjestys ja tunnustus asettavat siten saarnaajalle vaatimuksia. Saarnaajan tulee olla sellainen henkilö, jolla </w:t>
      </w:r>
      <w:r w:rsidRPr="00E86BD3">
        <w:t>on oikeus saarnata ja toimittaa sakramentit omassa yhteisössään.</w:t>
      </w:r>
      <w:r>
        <w:t xml:space="preserve"> Tämän lisäksi saarnaajan tulisi ymmärtää, mikä käsitys kirkollamme on saarnan tehtävästä, sekä tuntea luterilaista tunnustusta </w:t>
      </w:r>
      <w:r w:rsidR="005A012C">
        <w:t>siinä määrin</w:t>
      </w:r>
      <w:r>
        <w:t xml:space="preserve">, ettei saarnan sisältö joudu ristiriitaan tunnustuksen kanssa. Saarnaaminen jumalanpalveluksessa tapahtuu kirkkoherran </w:t>
      </w:r>
      <w:r w:rsidR="003F05F8">
        <w:t xml:space="preserve">kutsusta. Kirkkoherra on vastuussa jumalanpalveluksen, pyhien sakramenttien, kirkollisten toimitusten ja sananjulistuksen oikeasta hoitamisesta sekä valvoo, että seurakunnan muuta toimintaa kuten kristillistä kasvatusta ja opetusta, diakoniaa sekä </w:t>
      </w:r>
      <w:proofErr w:type="spellStart"/>
      <w:r w:rsidR="003F05F8">
        <w:t>evankelioimis</w:t>
      </w:r>
      <w:proofErr w:type="spellEnd"/>
      <w:r w:rsidR="003F05F8">
        <w:t>- ja lähetystyötä harjoitetaan kirkon tunnustuksen ja tehtävän mukaisesti (KJ 6:13).</w:t>
      </w:r>
      <w:r w:rsidR="004A1DF7">
        <w:t xml:space="preserve"> Esitys lisää kirkkoherran harkintavaltaa poikkeustapauksissa.</w:t>
      </w:r>
      <w:r w:rsidR="003F05F8">
        <w:t xml:space="preserve"> Esittäessään saarnaamista koskevan kutsun kirkkoherran tulee huolehtia, että saarnaamaan kutsuttu pappi on tietoinen kirkon järjestyksen ja tunnustuksen saarnalle asettamista edellytyksistä. </w:t>
      </w:r>
    </w:p>
    <w:p w:rsidR="00B50A0D" w:rsidRDefault="00B50A0D" w:rsidP="00E244E7">
      <w:pPr>
        <w:ind w:left="1304"/>
        <w:jc w:val="both"/>
      </w:pPr>
    </w:p>
    <w:p w:rsidR="003F05F8" w:rsidRDefault="006E4019" w:rsidP="00E244E7">
      <w:pPr>
        <w:ind w:left="1304"/>
        <w:jc w:val="both"/>
      </w:pPr>
      <w:r>
        <w:t>V</w:t>
      </w:r>
      <w:r w:rsidR="003F05F8">
        <w:t>aliokunta katsoo, että saarnavieraanvaraisuudessa on kyse yksittäistapa</w:t>
      </w:r>
      <w:r w:rsidR="005A012C">
        <w:t>uksi</w:t>
      </w:r>
      <w:r w:rsidR="003F05F8">
        <w:t>sta. Toisen kirkon pappi ei ole antanut luterilaista pappislupa</w:t>
      </w:r>
      <w:r w:rsidR="005A012C">
        <w:t>u</w:t>
      </w:r>
      <w:r w:rsidR="003F05F8">
        <w:t xml:space="preserve">sta eikä häneltä voida edellyttää samanlaista sitoutumista luterilaiseen tunnustukseen kuin kirkon omalta viranhaltijalta. Tilanne tulisi esittää seurakunnalle siten, että seurakunta ymmärtää, että kyse on erityisestä ekumeenisesta </w:t>
      </w:r>
      <w:r w:rsidR="005A012C">
        <w:t>vieraasta</w:t>
      </w:r>
      <w:r w:rsidR="003F05F8">
        <w:t xml:space="preserve">, eikä saarnaaja ole oman kirkkomme pappi. Tilanne, jossa saarnavieraanvaraisuutta toteutetaan, on ekumeeninen ystävyydenosoitus, joka edellyttää saarnaamaan kutsutulta papilta hyvää tahtoa puhua </w:t>
      </w:r>
      <w:r w:rsidR="005A012C">
        <w:t xml:space="preserve">molemmille </w:t>
      </w:r>
      <w:r w:rsidR="003F05F8">
        <w:t>kirkoille yhteisistä asioista</w:t>
      </w:r>
      <w:r w:rsidR="005A012C">
        <w:t>,</w:t>
      </w:r>
      <w:r w:rsidR="003F05F8">
        <w:t xml:space="preserve"> ja kutsuvalta seurakunnalta sen ymmärtämistä, että saarnavieras ei välttämättä </w:t>
      </w:r>
      <w:r w:rsidR="005A012C">
        <w:t>tunne yksityiskohtaisesti luterilaista</w:t>
      </w:r>
      <w:r w:rsidR="003F05F8">
        <w:t xml:space="preserve"> </w:t>
      </w:r>
      <w:r w:rsidR="005A012C">
        <w:t>tunnustusta ja perinnettä</w:t>
      </w:r>
      <w:r w:rsidR="003F05F8">
        <w:t xml:space="preserve">. </w:t>
      </w:r>
      <w:r w:rsidR="005A012C">
        <w:t>Vieraanvaraisuus</w:t>
      </w:r>
      <w:r w:rsidR="00A33815">
        <w:t xml:space="preserve"> perustuu molemminpuoliselle luottamukselle ja vaatii sen ymmärtämistä, ettei ole tarkoitus keskittyä teologisiin </w:t>
      </w:r>
      <w:r w:rsidR="005A012C">
        <w:t>kiistakysymyksiin</w:t>
      </w:r>
      <w:r w:rsidR="00A33815">
        <w:t>.</w:t>
      </w:r>
    </w:p>
    <w:p w:rsidR="003F05F8" w:rsidRDefault="003F05F8" w:rsidP="00E244E7">
      <w:pPr>
        <w:ind w:left="1304"/>
        <w:jc w:val="both"/>
      </w:pPr>
    </w:p>
    <w:p w:rsidR="00BA4FC2" w:rsidRDefault="002F0ABD" w:rsidP="00E244E7">
      <w:pPr>
        <w:ind w:left="1304"/>
        <w:jc w:val="both"/>
      </w:pPr>
      <w:r>
        <w:t xml:space="preserve">Samalla </w:t>
      </w:r>
      <w:r w:rsidR="00BA4FC2">
        <w:t xml:space="preserve">valiokunta muistuttaa, että saarnan ei ole tarkoitus korvata muita </w:t>
      </w:r>
      <w:r>
        <w:t>ekumeenisen yhteyden osoituksia</w:t>
      </w:r>
      <w:r w:rsidR="00BA4FC2">
        <w:t>, kuten tervehdystä</w:t>
      </w:r>
      <w:r>
        <w:t xml:space="preserve"> ja</w:t>
      </w:r>
      <w:r w:rsidR="00860785">
        <w:t xml:space="preserve"> Jumalan sanan ja yhteisten rukousten lukemista</w:t>
      </w:r>
      <w:r>
        <w:t>. On arvioitava tapauskohtaisesti, mitkä ekumeenisen yhteistyön muodot sopivat kulloiseenkin tilanteeseen parhaiten. Kutsu saarnata voidaan esittää esityksen mukaan vain papille, mutta maallikko voi osallistua jumalanpalveluksen toteuttamiseen muilla ta</w:t>
      </w:r>
      <w:r w:rsidR="001A21A6">
        <w:t>voin. Maallikon on myös mahdollista pitää jumalanpalveluksessa puhe.</w:t>
      </w:r>
    </w:p>
    <w:p w:rsidR="00FE6DC2" w:rsidRDefault="00FE6DC2" w:rsidP="00FE6DC2"/>
    <w:p w:rsidR="00E325C9" w:rsidRDefault="00E325C9" w:rsidP="00A1783E">
      <w:pPr>
        <w:pStyle w:val="Mietint-Potsikko"/>
        <w:outlineLvl w:val="0"/>
      </w:pPr>
      <w:r>
        <w:t>Yksityiskohtaiset perustelut</w:t>
      </w:r>
    </w:p>
    <w:p w:rsidR="00E325C9" w:rsidRDefault="00E325C9" w:rsidP="00E325C9">
      <w:pPr>
        <w:pStyle w:val="Mietint-Potsikko"/>
      </w:pPr>
    </w:p>
    <w:p w:rsidR="00E86BD3" w:rsidRDefault="00E86BD3" w:rsidP="00E244E7">
      <w:pPr>
        <w:ind w:left="1304"/>
        <w:jc w:val="both"/>
      </w:pPr>
      <w:r w:rsidRPr="00E86BD3">
        <w:t xml:space="preserve">Kirkkojärjestyksen 2 luvun 6 §:n 3 momentin perusteella kirkkoherra voi kutsua ”kirkon konfirmoidun ja kristillisestä vakaumuksesta tunnetun jäsenen” saarnaamaan jumalanpalveluksessa yksittäistapauksessa. Tässä yhteydessä kirkolla viitataan Suomen </w:t>
      </w:r>
      <w:proofErr w:type="spellStart"/>
      <w:r w:rsidRPr="00E86BD3">
        <w:t>evankelis</w:t>
      </w:r>
      <w:proofErr w:type="spellEnd"/>
      <w:r w:rsidRPr="00E86BD3">
        <w:t>-luterilaiseen kirkkoon.</w:t>
      </w:r>
    </w:p>
    <w:p w:rsidR="00E86BD3" w:rsidRPr="00E86BD3" w:rsidRDefault="00E86BD3" w:rsidP="00E244E7">
      <w:pPr>
        <w:ind w:left="1304"/>
        <w:jc w:val="both"/>
      </w:pPr>
    </w:p>
    <w:p w:rsidR="00E86BD3" w:rsidRDefault="00E86BD3" w:rsidP="00E244E7">
      <w:pPr>
        <w:ind w:left="1304"/>
        <w:jc w:val="both"/>
      </w:pPr>
      <w:r w:rsidRPr="00E86BD3">
        <w:t xml:space="preserve">Esitetty muotoilu antaa edellisen lisäksi kirkkoherralle oikeuden kutsua myös ”muun kristillisen kirkon tai siihen rinnastettavan yhteisön papin” saarnaamaan jumalanpalveluksessa. </w:t>
      </w:r>
    </w:p>
    <w:p w:rsidR="00E86BD3" w:rsidRPr="00E86BD3" w:rsidRDefault="00E86BD3" w:rsidP="00E244E7">
      <w:pPr>
        <w:ind w:left="1304"/>
        <w:jc w:val="both"/>
      </w:pPr>
    </w:p>
    <w:p w:rsidR="00E86BD3" w:rsidRDefault="00E86BD3" w:rsidP="00E244E7">
      <w:pPr>
        <w:ind w:left="1304"/>
        <w:jc w:val="both"/>
      </w:pPr>
      <w:r w:rsidRPr="00E86BD3">
        <w:t>Ilmaisu ”muun kristillisen kirkon tai siihen rinnastettavan yhteisön pappi” noudattelee samaa muotoilua kuin kirkkojärjestyksen 2 luvun 22 § 2 momentti. Kristillisellä kirkolla tai siihen rinnastettavalla yhteisöllä tarkoitetaan yhteisöä, joka täyttää ekumeenisessa liikkeessä käytetyn kriteerin: kristillisinä pidetään yhteisöjä, jotka tunnustavat Herran Jeesuksen Jumalaksi ja Vapahtajaksi Raamatun mukaan ja jotka sen vuoksi pyrkivät yhdessä täyttämään yhteistä kutsumustaan yhden Jumalan, Isän ja Pojan ja Pyhän Hengen kunniaksi. Käytännössä ilmaus sulkee sisäänsä myös ne kirkot, joiden papeilla on jo nykyisellään oikeus saarnata jumalanpalveluksessa kirkkojärjestyksen 2 luvun 27 §:n sekä tähän perustuvien piispainkokouksen päätösten (KS 86, 111) mukaan.</w:t>
      </w:r>
    </w:p>
    <w:p w:rsidR="00E86BD3" w:rsidRPr="00E86BD3" w:rsidRDefault="00E86BD3" w:rsidP="00E244E7">
      <w:pPr>
        <w:ind w:left="1304"/>
        <w:jc w:val="both"/>
      </w:pPr>
    </w:p>
    <w:p w:rsidR="00E86BD3" w:rsidRDefault="00E86BD3" w:rsidP="00E244E7">
      <w:pPr>
        <w:ind w:left="1304"/>
        <w:jc w:val="both"/>
      </w:pPr>
      <w:r w:rsidRPr="00E86BD3">
        <w:t>Papilla tarkoitetaan näin määritellyn kristillisen yhteisön hengellisessä virassa olevaa henkilöä, jolla on oikeus saarnata ja toimittaa sakramentit omassa yhteisössään. Käytännössä tällaista henkilöä voidaan kutsua eri yhteisöissä hyvinkin erilaisin nimikkein.</w:t>
      </w:r>
    </w:p>
    <w:p w:rsidR="00E86BD3" w:rsidRPr="00E86BD3" w:rsidRDefault="00E86BD3" w:rsidP="00E244E7">
      <w:pPr>
        <w:ind w:left="1304"/>
        <w:jc w:val="both"/>
      </w:pPr>
    </w:p>
    <w:p w:rsidR="00E86BD3" w:rsidRDefault="00E86BD3" w:rsidP="00E244E7">
      <w:pPr>
        <w:ind w:left="1304"/>
        <w:jc w:val="both"/>
      </w:pPr>
      <w:r w:rsidRPr="00E86BD3">
        <w:t xml:space="preserve">Kirkkoherran suostumus, lupa tai kutsu edellytetään jo voimassa olevassa kirkkolainsäädännössä aina, kun jumalanpalveluksessa saarnaa joku muu kuin seurakunnassa papinvirkaa hoitava. Kirkkoherralle annettu toimivalta seuraa kirkkojärjestyksen 6 luvun 13 §:n 1 momentista, jonka mukaan kirkkoherra on ”vastuussa jumalanpalveluksen, pyhien sakramenttien, kirkollisten toimitusten ja sananjulistuksen oikeasta hoitamisesta”. </w:t>
      </w:r>
    </w:p>
    <w:p w:rsidR="00E86BD3" w:rsidRPr="00E86BD3" w:rsidRDefault="00E86BD3" w:rsidP="00E244E7">
      <w:pPr>
        <w:ind w:left="1304"/>
        <w:jc w:val="both"/>
      </w:pPr>
    </w:p>
    <w:p w:rsidR="00E86BD3" w:rsidRDefault="00E86BD3" w:rsidP="00E244E7">
      <w:pPr>
        <w:ind w:left="1304"/>
        <w:jc w:val="both"/>
      </w:pPr>
      <w:r w:rsidRPr="00E86BD3">
        <w:t>Kirkkojärjestyksen 2 luvun 4 §:n mukaan saarnan on oltava ”kirkon tunnustuksen mukainen”. Tämä merkitsee, että kirkkoherran vastuuseen kuuluu kutsuessaan toisen kirkon papin saarnaamaan varmistaa, että tämä tuntee kirkkojärjestyksen ja luterilaisen jumalanpalveluskäsityksen saarnalle asettamat vaatimukset.</w:t>
      </w:r>
    </w:p>
    <w:p w:rsidR="00E86BD3" w:rsidRPr="00E86BD3" w:rsidRDefault="00E86BD3" w:rsidP="00E244E7">
      <w:pPr>
        <w:ind w:left="1304"/>
        <w:jc w:val="both"/>
      </w:pPr>
    </w:p>
    <w:p w:rsidR="00E86BD3" w:rsidRPr="00E86BD3" w:rsidRDefault="00E86BD3" w:rsidP="00E244E7">
      <w:pPr>
        <w:ind w:left="1304"/>
        <w:jc w:val="both"/>
      </w:pPr>
      <w:r w:rsidRPr="00E86BD3">
        <w:t>Kirkkojärjestyksen muutos ehdotetaan tulevaksi voimaan mahdollisimman pian sen hyväksymisen jälkeen.</w:t>
      </w:r>
    </w:p>
    <w:p w:rsidR="00FF60B2" w:rsidRDefault="00FF60B2">
      <w:pPr>
        <w:pStyle w:val="Mietint-Potsikko"/>
      </w:pPr>
    </w:p>
    <w:p w:rsidR="001401A0" w:rsidRPr="0084638D" w:rsidRDefault="001401A0" w:rsidP="00A1783E">
      <w:pPr>
        <w:jc w:val="both"/>
        <w:outlineLvl w:val="0"/>
        <w:rPr>
          <w:b/>
        </w:rPr>
      </w:pPr>
      <w:r w:rsidRPr="0084638D">
        <w:rPr>
          <w:b/>
        </w:rPr>
        <w:t>Valiokunnan esitys</w:t>
      </w:r>
    </w:p>
    <w:p w:rsidR="001401A0" w:rsidRDefault="001401A0" w:rsidP="001401A0">
      <w:pPr>
        <w:ind w:left="1304"/>
        <w:jc w:val="both"/>
      </w:pPr>
    </w:p>
    <w:p w:rsidR="00E325C9" w:rsidRDefault="0021008B" w:rsidP="0021008B">
      <w:pPr>
        <w:ind w:left="1304"/>
        <w:jc w:val="both"/>
      </w:pPr>
      <w:r>
        <w:t>Edellä olevilla perusteilla p</w:t>
      </w:r>
      <w:r w:rsidR="001401A0">
        <w:t xml:space="preserve">erustevaliokunta esittää, että kirkolliskokous </w:t>
      </w:r>
      <w:r>
        <w:t xml:space="preserve">tekisi päätöksen, jolla </w:t>
      </w:r>
    </w:p>
    <w:p w:rsidR="00E325C9" w:rsidRDefault="00E325C9" w:rsidP="0021008B">
      <w:pPr>
        <w:ind w:left="1304"/>
        <w:jc w:val="both"/>
      </w:pPr>
    </w:p>
    <w:p w:rsidR="00E86BD3" w:rsidRPr="00E94677" w:rsidRDefault="00EA7D10" w:rsidP="00E86BD3">
      <w:pPr>
        <w:ind w:firstLine="284"/>
        <w:jc w:val="both"/>
      </w:pPr>
      <w:r>
        <w:rPr>
          <w:i/>
        </w:rPr>
        <w:tab/>
      </w:r>
      <w:r w:rsidR="00E325C9" w:rsidRPr="000D54BA">
        <w:rPr>
          <w:i/>
        </w:rPr>
        <w:t xml:space="preserve">muutetaan </w:t>
      </w:r>
      <w:r w:rsidR="00E86BD3" w:rsidRPr="00E94677">
        <w:t>kirkkojärjestyksen (1055/1993) 2 luvun 6 §:n 3 momentti</w:t>
      </w:r>
      <w:r w:rsidR="00E86BD3">
        <w:t xml:space="preserve">, sellaisena </w:t>
      </w:r>
      <w:r>
        <w:tab/>
      </w:r>
      <w:r w:rsidR="00E86BD3">
        <w:t>kuin se on kirkolliskokouksen päätöksessä 1234/1999,</w:t>
      </w:r>
      <w:r w:rsidR="00E86BD3" w:rsidRPr="00E94677">
        <w:t xml:space="preserve"> seuraavasti:</w:t>
      </w:r>
    </w:p>
    <w:p w:rsidR="00E86BD3" w:rsidRPr="00E94677" w:rsidRDefault="00E86BD3" w:rsidP="00E86BD3"/>
    <w:p w:rsidR="00E86BD3" w:rsidRPr="00E94677" w:rsidRDefault="00E86BD3" w:rsidP="00E86BD3">
      <w:pPr>
        <w:jc w:val="center"/>
      </w:pPr>
      <w:r w:rsidRPr="00E94677">
        <w:lastRenderedPageBreak/>
        <w:t>2 luku</w:t>
      </w:r>
    </w:p>
    <w:p w:rsidR="00E86BD3" w:rsidRPr="00E94677" w:rsidRDefault="00E86BD3" w:rsidP="00E86BD3">
      <w:pPr>
        <w:jc w:val="center"/>
      </w:pPr>
    </w:p>
    <w:p w:rsidR="00E86BD3" w:rsidRPr="00E94677" w:rsidRDefault="00E86BD3" w:rsidP="00E86BD3">
      <w:pPr>
        <w:jc w:val="center"/>
        <w:outlineLvl w:val="0"/>
        <w:rPr>
          <w:b/>
        </w:rPr>
      </w:pPr>
      <w:r w:rsidRPr="00E94677">
        <w:rPr>
          <w:b/>
        </w:rPr>
        <w:t>Kirkon pyhät toimitukset</w:t>
      </w:r>
    </w:p>
    <w:p w:rsidR="00E86BD3" w:rsidRPr="00E94677" w:rsidRDefault="00E86BD3" w:rsidP="00E86BD3">
      <w:pPr>
        <w:jc w:val="center"/>
        <w:rPr>
          <w:highlight w:val="yellow"/>
        </w:rPr>
      </w:pPr>
    </w:p>
    <w:p w:rsidR="00E86BD3" w:rsidRPr="00E94677" w:rsidRDefault="00E86BD3" w:rsidP="00E86BD3">
      <w:pPr>
        <w:jc w:val="center"/>
      </w:pPr>
      <w:r w:rsidRPr="00E94677">
        <w:t>6 §</w:t>
      </w:r>
    </w:p>
    <w:p w:rsidR="00E86BD3" w:rsidRDefault="00E86BD3" w:rsidP="00E86BD3">
      <w:r>
        <w:t xml:space="preserve">― ― ― ― ― ― ― ― ― ― ― ― ― ― ― ― ― ― ― ― ― ― ― ― ― ― ― ― ― ― </w:t>
      </w:r>
    </w:p>
    <w:p w:rsidR="00E86BD3" w:rsidRPr="00E94677" w:rsidRDefault="00E86BD3" w:rsidP="00E86BD3">
      <w:pPr>
        <w:ind w:firstLine="284"/>
        <w:jc w:val="both"/>
      </w:pPr>
      <w:r w:rsidRPr="00E94677">
        <w:t>Kirkkoherra voi yksittäistapauksessa kutsua kirkon konfirmoidun ja kristillisestä vakaumuksesta tunnetun jäsenen tai muun kristillisen kirkon tai siihen rinnastettavan yhteisön papin saarnaamaan jumalanpalveluksessa.</w:t>
      </w:r>
    </w:p>
    <w:p w:rsidR="00E86BD3" w:rsidRPr="000D54BA" w:rsidRDefault="00E86BD3" w:rsidP="00E86BD3"/>
    <w:p w:rsidR="00E86BD3" w:rsidRDefault="00E86BD3" w:rsidP="00E86BD3">
      <w:r>
        <w:t xml:space="preserve">                                                                     __________</w:t>
      </w:r>
    </w:p>
    <w:p w:rsidR="00E86BD3" w:rsidRDefault="00E86BD3" w:rsidP="00E86BD3"/>
    <w:p w:rsidR="00E86BD3" w:rsidRPr="000D54BA" w:rsidRDefault="00E86BD3" w:rsidP="00E86BD3">
      <w:pPr>
        <w:ind w:firstLine="284"/>
      </w:pPr>
      <w:r>
        <w:t xml:space="preserve">Tämä päätös tulee voimaan </w:t>
      </w:r>
      <w:r w:rsidR="00F5376C">
        <w:t>1.</w:t>
      </w:r>
      <w:r>
        <w:t xml:space="preserve"> päivänä</w:t>
      </w:r>
      <w:r w:rsidR="00F5376C">
        <w:t xml:space="preserve"> </w:t>
      </w:r>
      <w:proofErr w:type="gramStart"/>
      <w:r w:rsidR="00F5376C">
        <w:t>kesä</w:t>
      </w:r>
      <w:r>
        <w:t>kuuta  20</w:t>
      </w:r>
      <w:r w:rsidR="00F5376C">
        <w:t>17</w:t>
      </w:r>
      <w:r w:rsidRPr="000D54BA">
        <w:t>.</w:t>
      </w:r>
      <w:proofErr w:type="gramEnd"/>
    </w:p>
    <w:p w:rsidR="0021008B" w:rsidRDefault="0021008B" w:rsidP="00E86BD3">
      <w:pPr>
        <w:ind w:left="1276" w:firstLine="28"/>
      </w:pPr>
    </w:p>
    <w:p w:rsidR="00720E86" w:rsidRDefault="00720E86"/>
    <w:p w:rsidR="00FE4E93" w:rsidRDefault="00FE4E93">
      <w:bookmarkStart w:id="1" w:name="_GoBack"/>
      <w:bookmarkEnd w:id="1"/>
    </w:p>
    <w:p w:rsidR="00720E86" w:rsidRDefault="00720E86"/>
    <w:p w:rsidR="00C945A9" w:rsidRDefault="00C945A9"/>
    <w:p w:rsidR="00C945A9" w:rsidRDefault="00F5376C" w:rsidP="00FE4E93">
      <w:pPr>
        <w:outlineLvl w:val="0"/>
      </w:pPr>
      <w:r>
        <w:t>Helsingissä 3.</w:t>
      </w:r>
      <w:r w:rsidR="00653BB7">
        <w:t xml:space="preserve"> </w:t>
      </w:r>
      <w:r w:rsidR="00C945A9">
        <w:t xml:space="preserve">päivänä </w:t>
      </w:r>
      <w:r>
        <w:t>helmikuuta</w:t>
      </w:r>
      <w:r w:rsidR="00E86BD3">
        <w:t xml:space="preserve"> 2017</w:t>
      </w:r>
    </w:p>
    <w:p w:rsidR="00FE4E93" w:rsidRDefault="00FE4E93" w:rsidP="00FE4E93">
      <w:pPr>
        <w:outlineLvl w:val="0"/>
      </w:pPr>
    </w:p>
    <w:p w:rsidR="00FE4E93" w:rsidRDefault="00FE4E93" w:rsidP="00FE4E93">
      <w:pPr>
        <w:outlineLvl w:val="0"/>
      </w:pPr>
    </w:p>
    <w:p w:rsidR="00C945A9" w:rsidRDefault="00C945A9" w:rsidP="00FE4E93">
      <w:pPr>
        <w:outlineLvl w:val="0"/>
      </w:pPr>
      <w:r>
        <w:t>Valiokunnan puolesta</w:t>
      </w:r>
    </w:p>
    <w:p w:rsidR="00C945A9" w:rsidRDefault="00C945A9" w:rsidP="00FE4E93"/>
    <w:p w:rsidR="00EA4C31" w:rsidRDefault="00EA4C31" w:rsidP="00FE4E93"/>
    <w:p w:rsidR="00EA4C31" w:rsidRDefault="00EA4C31" w:rsidP="00FE4E93"/>
    <w:p w:rsidR="00C945A9" w:rsidRDefault="00C945A9" w:rsidP="00FE4E93"/>
    <w:p w:rsidR="00C945A9" w:rsidRDefault="00653BB7" w:rsidP="00FE4E93">
      <w:r>
        <w:t>Matti Repo</w:t>
      </w:r>
      <w:r>
        <w:tab/>
      </w:r>
      <w:r>
        <w:tab/>
      </w:r>
      <w:r>
        <w:tab/>
        <w:t>Ilmari Karimies</w:t>
      </w:r>
    </w:p>
    <w:p w:rsidR="00C945A9" w:rsidRDefault="00C945A9" w:rsidP="00FE4E93">
      <w:r>
        <w:t>puheenjohtaja</w:t>
      </w:r>
      <w:r>
        <w:tab/>
      </w:r>
      <w:r>
        <w:tab/>
        <w:t>sihteeri</w:t>
      </w:r>
    </w:p>
    <w:p w:rsidR="00C945A9" w:rsidRDefault="00C945A9" w:rsidP="00FE4E93"/>
    <w:p w:rsidR="00C945A9" w:rsidRDefault="00C945A9" w:rsidP="00FE4E93"/>
    <w:p w:rsidR="00C945A9" w:rsidRDefault="00C945A9" w:rsidP="00FE4E93"/>
    <w:p w:rsidR="00C945A9" w:rsidRDefault="00C945A9" w:rsidP="00FE4E93"/>
    <w:p w:rsidR="00C945A9" w:rsidRDefault="00C945A9" w:rsidP="00FE4E93"/>
    <w:p w:rsidR="00720E86" w:rsidRDefault="00C945A9" w:rsidP="00FE4E93">
      <w:pPr>
        <w:jc w:val="both"/>
      </w:pPr>
      <w:r>
        <w:t xml:space="preserve">Asian käsittelyyn ovat ottaneet osaa puheenjohtaja </w:t>
      </w:r>
      <w:r w:rsidR="00720E86">
        <w:t xml:space="preserve">Matti Repo </w:t>
      </w:r>
      <w:r>
        <w:t>sekä jäsenet</w:t>
      </w:r>
      <w:r w:rsidR="00720E86">
        <w:t xml:space="preserve"> </w:t>
      </w:r>
      <w:proofErr w:type="spellStart"/>
      <w:r w:rsidR="00720E86">
        <w:t>Hiilamo</w:t>
      </w:r>
      <w:proofErr w:type="spellEnd"/>
      <w:r w:rsidR="00720E86">
        <w:t xml:space="preserve">, Jolkkonen, Juntunen, Ketonen, Koskenniemi, Lumijärvi, Niiranen, Nummela, </w:t>
      </w:r>
      <w:proofErr w:type="spellStart"/>
      <w:r w:rsidR="00720E86">
        <w:t>Puhalainen</w:t>
      </w:r>
      <w:proofErr w:type="spellEnd"/>
      <w:r w:rsidR="00720E86">
        <w:t>, Rantala, Sariola, Toiviainen ja Vikström.</w:t>
      </w:r>
    </w:p>
    <w:p w:rsidR="00EA4C31" w:rsidRPr="006620CA" w:rsidRDefault="0021008B" w:rsidP="00FE4E93">
      <w:pPr>
        <w:ind w:left="5216"/>
        <w:jc w:val="right"/>
        <w:rPr>
          <w:i/>
        </w:rPr>
      </w:pPr>
      <w:r>
        <w:br w:type="page"/>
      </w:r>
      <w:r w:rsidR="00EA4C31">
        <w:rPr>
          <w:i/>
        </w:rPr>
        <w:lastRenderedPageBreak/>
        <w:t xml:space="preserve">             </w:t>
      </w:r>
      <w:r w:rsidR="002A3807">
        <w:rPr>
          <w:i/>
        </w:rPr>
        <w:t xml:space="preserve">Liite </w:t>
      </w:r>
      <w:r w:rsidR="002A3807">
        <w:rPr>
          <w:i/>
        </w:rPr>
        <w:br/>
      </w:r>
      <w:r w:rsidR="00EA4C31">
        <w:rPr>
          <w:i/>
        </w:rPr>
        <w:t>Rinnakkaisteksti</w:t>
      </w:r>
    </w:p>
    <w:p w:rsidR="00EA4C31" w:rsidRPr="000D54BA" w:rsidRDefault="00EA4C31" w:rsidP="00EA4C31">
      <w:pPr>
        <w:rPr>
          <w:b/>
        </w:rPr>
      </w:pPr>
    </w:p>
    <w:p w:rsidR="005C693C" w:rsidRDefault="005C693C" w:rsidP="005C693C">
      <w:pPr>
        <w:jc w:val="center"/>
        <w:outlineLvl w:val="0"/>
        <w:rPr>
          <w:b/>
        </w:rPr>
      </w:pPr>
      <w:r w:rsidRPr="00485FA5">
        <w:rPr>
          <w:b/>
        </w:rPr>
        <w:t xml:space="preserve">Kirkolliskokouksen päätös </w:t>
      </w:r>
    </w:p>
    <w:p w:rsidR="005C693C" w:rsidRPr="00E94677" w:rsidRDefault="005C693C" w:rsidP="005C693C">
      <w:pPr>
        <w:jc w:val="center"/>
        <w:rPr>
          <w:b/>
        </w:rPr>
      </w:pPr>
      <w:r w:rsidRPr="00485FA5">
        <w:rPr>
          <w:b/>
        </w:rPr>
        <w:t>kirkkojärjestyksen 2 luvun 6 § muuttamisesta</w:t>
      </w:r>
    </w:p>
    <w:p w:rsidR="005C693C" w:rsidRDefault="005C693C" w:rsidP="005C693C"/>
    <w:p w:rsidR="005C693C" w:rsidRPr="00485FA5" w:rsidRDefault="005C693C" w:rsidP="005C693C">
      <w:pPr>
        <w:ind w:left="284" w:hanging="284"/>
        <w:jc w:val="both"/>
        <w:outlineLvl w:val="0"/>
      </w:pPr>
      <w:r>
        <w:tab/>
      </w:r>
      <w:r w:rsidRPr="00485FA5">
        <w:t>Kirkolliskokouksen päätöksen mukaisesti</w:t>
      </w:r>
    </w:p>
    <w:p w:rsidR="005C693C" w:rsidRPr="00E94677" w:rsidRDefault="005C693C" w:rsidP="005C693C">
      <w:pPr>
        <w:ind w:firstLine="284"/>
        <w:jc w:val="both"/>
      </w:pPr>
      <w:r w:rsidRPr="00485FA5">
        <w:rPr>
          <w:i/>
        </w:rPr>
        <w:t>muutetaan</w:t>
      </w:r>
      <w:r w:rsidRPr="00485FA5">
        <w:t xml:space="preserve"> kirkkojärjestyksen (1055/1993) 2 luvun 6 §:n 3 momentti, </w:t>
      </w:r>
      <w:r>
        <w:t>sellaisena kuin se on kirkollis</w:t>
      </w:r>
      <w:r w:rsidRPr="00485FA5">
        <w:t>kokouksen päätöksessä 1234/1999, seuraavasti:</w:t>
      </w:r>
    </w:p>
    <w:p w:rsidR="005C693C" w:rsidRPr="00E94677" w:rsidRDefault="005C693C" w:rsidP="005C693C">
      <w:pPr>
        <w:rPr>
          <w:b/>
        </w:rPr>
      </w:pPr>
    </w:p>
    <w:tbl>
      <w:tblPr>
        <w:tblW w:w="0" w:type="auto"/>
        <w:tblLook w:val="04A0" w:firstRow="1" w:lastRow="0" w:firstColumn="1" w:lastColumn="0" w:noHBand="0" w:noVBand="1"/>
      </w:tblPr>
      <w:tblGrid>
        <w:gridCol w:w="4654"/>
        <w:gridCol w:w="4656"/>
      </w:tblGrid>
      <w:tr w:rsidR="005C693C" w:rsidRPr="00F8474B" w:rsidTr="005C693C">
        <w:tc>
          <w:tcPr>
            <w:tcW w:w="4981" w:type="dxa"/>
          </w:tcPr>
          <w:p w:rsidR="005C693C" w:rsidRPr="005C693C" w:rsidRDefault="005C693C" w:rsidP="005C693C">
            <w:pPr>
              <w:rPr>
                <w:iCs/>
              </w:rPr>
            </w:pPr>
            <w:r w:rsidRPr="005C693C">
              <w:rPr>
                <w:i/>
                <w:iCs/>
              </w:rPr>
              <w:t>Voimassa oleva kirkkojärjestys</w:t>
            </w:r>
          </w:p>
          <w:p w:rsidR="005C693C" w:rsidRPr="005C693C" w:rsidRDefault="005C693C" w:rsidP="005C693C">
            <w:pPr>
              <w:rPr>
                <w:iCs/>
              </w:rPr>
            </w:pPr>
            <w:r w:rsidRPr="005C693C">
              <w:rPr>
                <w:iCs/>
              </w:rPr>
              <w:t xml:space="preserve">                               </w:t>
            </w:r>
          </w:p>
          <w:p w:rsidR="005C693C" w:rsidRPr="005C693C" w:rsidRDefault="005C693C" w:rsidP="005C693C">
            <w:pPr>
              <w:jc w:val="center"/>
              <w:rPr>
                <w:iCs/>
              </w:rPr>
            </w:pPr>
            <w:r w:rsidRPr="005C693C">
              <w:rPr>
                <w:iCs/>
              </w:rPr>
              <w:t>2 luku</w:t>
            </w:r>
          </w:p>
          <w:p w:rsidR="005C693C" w:rsidRPr="005C693C" w:rsidRDefault="005C693C" w:rsidP="005C693C">
            <w:pPr>
              <w:rPr>
                <w:iCs/>
              </w:rPr>
            </w:pPr>
          </w:p>
          <w:p w:rsidR="005C693C" w:rsidRPr="005C693C" w:rsidRDefault="005C693C" w:rsidP="005C693C">
            <w:pPr>
              <w:jc w:val="center"/>
              <w:rPr>
                <w:b/>
                <w:iCs/>
              </w:rPr>
            </w:pPr>
            <w:r w:rsidRPr="005C693C">
              <w:rPr>
                <w:b/>
                <w:iCs/>
              </w:rPr>
              <w:t>Kirkon pyhät toimitukset</w:t>
            </w:r>
          </w:p>
          <w:p w:rsidR="005C693C" w:rsidRPr="005C693C" w:rsidRDefault="005C693C" w:rsidP="005C693C">
            <w:pPr>
              <w:rPr>
                <w:iCs/>
              </w:rPr>
            </w:pPr>
          </w:p>
        </w:tc>
        <w:tc>
          <w:tcPr>
            <w:tcW w:w="4981" w:type="dxa"/>
          </w:tcPr>
          <w:p w:rsidR="005C693C" w:rsidRPr="005C693C" w:rsidRDefault="005C693C" w:rsidP="005C693C">
            <w:pPr>
              <w:ind w:left="62" w:firstLine="46"/>
              <w:rPr>
                <w:iCs/>
              </w:rPr>
            </w:pPr>
            <w:r w:rsidRPr="005C693C">
              <w:rPr>
                <w:i/>
                <w:iCs/>
              </w:rPr>
              <w:t>Ehdotus</w:t>
            </w:r>
          </w:p>
          <w:p w:rsidR="005C693C" w:rsidRPr="005C693C" w:rsidRDefault="005C693C" w:rsidP="005C693C">
            <w:pPr>
              <w:ind w:left="62" w:firstLine="46"/>
              <w:rPr>
                <w:iCs/>
              </w:rPr>
            </w:pPr>
          </w:p>
          <w:p w:rsidR="005C693C" w:rsidRPr="005C693C" w:rsidRDefault="005C693C" w:rsidP="005C693C">
            <w:pPr>
              <w:ind w:left="62" w:firstLine="46"/>
              <w:jc w:val="center"/>
              <w:rPr>
                <w:iCs/>
              </w:rPr>
            </w:pPr>
            <w:r w:rsidRPr="005C693C">
              <w:rPr>
                <w:iCs/>
              </w:rPr>
              <w:t>2 luku</w:t>
            </w:r>
          </w:p>
          <w:p w:rsidR="005C693C" w:rsidRPr="005C693C" w:rsidRDefault="005C693C" w:rsidP="005C693C">
            <w:pPr>
              <w:ind w:left="62" w:firstLine="46"/>
              <w:jc w:val="center"/>
              <w:rPr>
                <w:iCs/>
              </w:rPr>
            </w:pPr>
          </w:p>
          <w:p w:rsidR="005C693C" w:rsidRPr="005C693C" w:rsidRDefault="005C693C" w:rsidP="005C693C">
            <w:pPr>
              <w:tabs>
                <w:tab w:val="left" w:pos="1603"/>
              </w:tabs>
              <w:ind w:left="62" w:firstLine="46"/>
              <w:jc w:val="center"/>
              <w:rPr>
                <w:b/>
                <w:iCs/>
              </w:rPr>
            </w:pPr>
            <w:r w:rsidRPr="005C693C">
              <w:rPr>
                <w:b/>
                <w:iCs/>
              </w:rPr>
              <w:t>Kirkon pyhät toimitukset</w:t>
            </w:r>
          </w:p>
        </w:tc>
      </w:tr>
      <w:tr w:rsidR="005C693C" w:rsidRPr="00F8474B" w:rsidTr="005C693C">
        <w:tc>
          <w:tcPr>
            <w:tcW w:w="4981" w:type="dxa"/>
          </w:tcPr>
          <w:p w:rsidR="005C693C" w:rsidRPr="005C693C" w:rsidRDefault="005C693C" w:rsidP="005C693C">
            <w:pPr>
              <w:rPr>
                <w:iCs/>
              </w:rPr>
            </w:pPr>
            <w:r w:rsidRPr="005C693C">
              <w:rPr>
                <w:iCs/>
              </w:rPr>
              <w:t>― ― ― ― ― ― ― ― ― ― ― ― ― ―</w:t>
            </w:r>
          </w:p>
          <w:p w:rsidR="005C693C" w:rsidRPr="005C693C" w:rsidRDefault="005C693C" w:rsidP="005C693C">
            <w:pPr>
              <w:jc w:val="both"/>
              <w:rPr>
                <w:iCs/>
              </w:rPr>
            </w:pPr>
            <w:r w:rsidRPr="005C693C">
              <w:rPr>
                <w:iCs/>
              </w:rPr>
              <w:t xml:space="preserve">Kirkkoherra voi yksittäistapauksessa kutsua </w:t>
            </w:r>
            <w:proofErr w:type="spellStart"/>
            <w:r w:rsidRPr="005C693C">
              <w:rPr>
                <w:iCs/>
              </w:rPr>
              <w:t>evankelis</w:t>
            </w:r>
            <w:proofErr w:type="spellEnd"/>
            <w:r w:rsidRPr="005C693C">
              <w:rPr>
                <w:iCs/>
              </w:rPr>
              <w:t>-luterilaisen kirkon konfirmoidun, kristillisestä vakaumuksesta tunnetun jäsenen saarnaamaan jumalanpalveluksessa.</w:t>
            </w:r>
          </w:p>
        </w:tc>
        <w:tc>
          <w:tcPr>
            <w:tcW w:w="4981" w:type="dxa"/>
          </w:tcPr>
          <w:p w:rsidR="005C693C" w:rsidRPr="005C693C" w:rsidRDefault="005C693C" w:rsidP="005C693C">
            <w:pPr>
              <w:ind w:left="62" w:firstLine="46"/>
              <w:rPr>
                <w:iCs/>
              </w:rPr>
            </w:pPr>
            <w:r w:rsidRPr="005C693C">
              <w:rPr>
                <w:iCs/>
              </w:rPr>
              <w:t>― ― ― ― ― ― ― ― ― ― ― ― ― ―</w:t>
            </w:r>
          </w:p>
          <w:p w:rsidR="005C693C" w:rsidRPr="005C693C" w:rsidRDefault="005C693C" w:rsidP="005C693C">
            <w:pPr>
              <w:ind w:left="62" w:firstLine="46"/>
              <w:jc w:val="both"/>
              <w:rPr>
                <w:iCs/>
              </w:rPr>
            </w:pPr>
            <w:r w:rsidRPr="005C693C">
              <w:rPr>
                <w:iCs/>
              </w:rPr>
              <w:t xml:space="preserve">Kirkkoherra voi yksittäistapauksessa kutsua </w:t>
            </w:r>
            <w:r w:rsidRPr="005C693C">
              <w:rPr>
                <w:i/>
                <w:iCs/>
              </w:rPr>
              <w:t>kirkon konfirmoidun ja kristillisestä vakaumuksesta tunnetun jäsenen tai muun kristillisen kirkon tai siihen rinnastettavan yhteisön papin</w:t>
            </w:r>
            <w:r w:rsidRPr="005C693C">
              <w:rPr>
                <w:iCs/>
              </w:rPr>
              <w:t xml:space="preserve"> saarnaamaan jumalanpalveluksessa.</w:t>
            </w:r>
          </w:p>
        </w:tc>
      </w:tr>
    </w:tbl>
    <w:p w:rsidR="005C693C" w:rsidRPr="00755B3E" w:rsidRDefault="005C693C" w:rsidP="005C693C"/>
    <w:p w:rsidR="005C693C" w:rsidRPr="000D54BA" w:rsidRDefault="005C693C" w:rsidP="005C693C">
      <w:pPr>
        <w:rPr>
          <w:b/>
        </w:rPr>
      </w:pPr>
    </w:p>
    <w:p w:rsidR="00EA4C31" w:rsidRPr="004304E9" w:rsidRDefault="00EA4C31" w:rsidP="00EA4C31"/>
    <w:p w:rsidR="00C945A9" w:rsidRDefault="00C945A9" w:rsidP="00720E86">
      <w:pPr>
        <w:ind w:left="1304"/>
        <w:jc w:val="both"/>
      </w:pPr>
    </w:p>
    <w:sectPr w:rsidR="00C945A9" w:rsidSect="00FE4E93">
      <w:headerReference w:type="default" r:id="rId6"/>
      <w:pgSz w:w="11906" w:h="16838" w:code="9"/>
      <w:pgMar w:top="720" w:right="1298" w:bottom="1298" w:left="129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186" w:rsidRDefault="00D81186" w:rsidP="00225F77">
      <w:r>
        <w:separator/>
      </w:r>
    </w:p>
  </w:endnote>
  <w:endnote w:type="continuationSeparator" w:id="0">
    <w:p w:rsidR="00D81186" w:rsidRDefault="00D81186" w:rsidP="0022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186" w:rsidRDefault="00D81186" w:rsidP="00225F77">
      <w:r>
        <w:separator/>
      </w:r>
    </w:p>
  </w:footnote>
  <w:footnote w:type="continuationSeparator" w:id="0">
    <w:p w:rsidR="00D81186" w:rsidRDefault="00D81186" w:rsidP="00225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822" w:rsidRDefault="00E42822">
    <w:pPr>
      <w:pStyle w:val="Yltunniste"/>
      <w:jc w:val="right"/>
    </w:pPr>
    <w:r>
      <w:fldChar w:fldCharType="begin"/>
    </w:r>
    <w:r>
      <w:instrText xml:space="preserve"> PAGE   \* MERGEFORMAT </w:instrText>
    </w:r>
    <w:r>
      <w:fldChar w:fldCharType="separate"/>
    </w:r>
    <w:r w:rsidR="00FE4E93">
      <w:rPr>
        <w:noProof/>
      </w:rPr>
      <w:t>5</w:t>
    </w:r>
    <w:r>
      <w:fldChar w:fldCharType="end"/>
    </w:r>
  </w:p>
  <w:p w:rsidR="00E42822" w:rsidRDefault="00E42822">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F2"/>
    <w:rsid w:val="0000259C"/>
    <w:rsid w:val="00006DFA"/>
    <w:rsid w:val="00021F88"/>
    <w:rsid w:val="0002525D"/>
    <w:rsid w:val="0004131C"/>
    <w:rsid w:val="00057BF6"/>
    <w:rsid w:val="00082177"/>
    <w:rsid w:val="000A14C6"/>
    <w:rsid w:val="000E22B9"/>
    <w:rsid w:val="000F5F1F"/>
    <w:rsid w:val="001111F9"/>
    <w:rsid w:val="001139AF"/>
    <w:rsid w:val="0013027F"/>
    <w:rsid w:val="0013084A"/>
    <w:rsid w:val="00131279"/>
    <w:rsid w:val="001401A0"/>
    <w:rsid w:val="00140CFA"/>
    <w:rsid w:val="0014327A"/>
    <w:rsid w:val="00162377"/>
    <w:rsid w:val="001754C5"/>
    <w:rsid w:val="001A21A6"/>
    <w:rsid w:val="001B5D97"/>
    <w:rsid w:val="001B69C3"/>
    <w:rsid w:val="001B74AD"/>
    <w:rsid w:val="001C01B8"/>
    <w:rsid w:val="001C1D27"/>
    <w:rsid w:val="001D67F6"/>
    <w:rsid w:val="001D6853"/>
    <w:rsid w:val="001E0BB7"/>
    <w:rsid w:val="001E21A0"/>
    <w:rsid w:val="002050F4"/>
    <w:rsid w:val="0021008B"/>
    <w:rsid w:val="00220548"/>
    <w:rsid w:val="00225F77"/>
    <w:rsid w:val="00235FD3"/>
    <w:rsid w:val="00256165"/>
    <w:rsid w:val="00257FBF"/>
    <w:rsid w:val="0026010B"/>
    <w:rsid w:val="002624DF"/>
    <w:rsid w:val="00263635"/>
    <w:rsid w:val="002748FE"/>
    <w:rsid w:val="00286805"/>
    <w:rsid w:val="002A0F42"/>
    <w:rsid w:val="002A1207"/>
    <w:rsid w:val="002A21C9"/>
    <w:rsid w:val="002A3807"/>
    <w:rsid w:val="002B5ED7"/>
    <w:rsid w:val="002C0B86"/>
    <w:rsid w:val="002C385D"/>
    <w:rsid w:val="002D67EB"/>
    <w:rsid w:val="002D79E3"/>
    <w:rsid w:val="002F0ABD"/>
    <w:rsid w:val="002F2BB5"/>
    <w:rsid w:val="0030511D"/>
    <w:rsid w:val="003147C1"/>
    <w:rsid w:val="00331396"/>
    <w:rsid w:val="00332005"/>
    <w:rsid w:val="0033733F"/>
    <w:rsid w:val="0034747E"/>
    <w:rsid w:val="00362D9F"/>
    <w:rsid w:val="00365413"/>
    <w:rsid w:val="0037716C"/>
    <w:rsid w:val="00393D16"/>
    <w:rsid w:val="003D3371"/>
    <w:rsid w:val="003E0585"/>
    <w:rsid w:val="003E382B"/>
    <w:rsid w:val="003F05F8"/>
    <w:rsid w:val="003F7A44"/>
    <w:rsid w:val="00413FA4"/>
    <w:rsid w:val="004225DF"/>
    <w:rsid w:val="00436238"/>
    <w:rsid w:val="00436467"/>
    <w:rsid w:val="00460086"/>
    <w:rsid w:val="00466E7F"/>
    <w:rsid w:val="00470F8A"/>
    <w:rsid w:val="0048158B"/>
    <w:rsid w:val="004A1DF7"/>
    <w:rsid w:val="004C142E"/>
    <w:rsid w:val="004E6A5B"/>
    <w:rsid w:val="004F2A31"/>
    <w:rsid w:val="004F4399"/>
    <w:rsid w:val="0050283D"/>
    <w:rsid w:val="005055C2"/>
    <w:rsid w:val="005059E3"/>
    <w:rsid w:val="00540EAB"/>
    <w:rsid w:val="0059317B"/>
    <w:rsid w:val="005A012C"/>
    <w:rsid w:val="005C693C"/>
    <w:rsid w:val="005E243D"/>
    <w:rsid w:val="00616911"/>
    <w:rsid w:val="00632D00"/>
    <w:rsid w:val="006524F2"/>
    <w:rsid w:val="00653BB7"/>
    <w:rsid w:val="0069438A"/>
    <w:rsid w:val="006A5023"/>
    <w:rsid w:val="006D67D5"/>
    <w:rsid w:val="006D6E2F"/>
    <w:rsid w:val="006E068D"/>
    <w:rsid w:val="006E4019"/>
    <w:rsid w:val="007015DC"/>
    <w:rsid w:val="00720E86"/>
    <w:rsid w:val="00747D77"/>
    <w:rsid w:val="00754B10"/>
    <w:rsid w:val="007819FA"/>
    <w:rsid w:val="00794A02"/>
    <w:rsid w:val="0079641E"/>
    <w:rsid w:val="007C353A"/>
    <w:rsid w:val="007D2371"/>
    <w:rsid w:val="007F374B"/>
    <w:rsid w:val="00810AC7"/>
    <w:rsid w:val="00813A0B"/>
    <w:rsid w:val="00816891"/>
    <w:rsid w:val="00816B76"/>
    <w:rsid w:val="00823119"/>
    <w:rsid w:val="00832E46"/>
    <w:rsid w:val="00833B80"/>
    <w:rsid w:val="008515AC"/>
    <w:rsid w:val="00860785"/>
    <w:rsid w:val="0087449D"/>
    <w:rsid w:val="00875F95"/>
    <w:rsid w:val="008773A8"/>
    <w:rsid w:val="00884E60"/>
    <w:rsid w:val="008931DD"/>
    <w:rsid w:val="008A79AE"/>
    <w:rsid w:val="008B041A"/>
    <w:rsid w:val="008B5002"/>
    <w:rsid w:val="008B68FD"/>
    <w:rsid w:val="008F3170"/>
    <w:rsid w:val="00911101"/>
    <w:rsid w:val="00915B18"/>
    <w:rsid w:val="009421EE"/>
    <w:rsid w:val="009556EF"/>
    <w:rsid w:val="00956CD0"/>
    <w:rsid w:val="00974976"/>
    <w:rsid w:val="009831A3"/>
    <w:rsid w:val="00984E04"/>
    <w:rsid w:val="00997E20"/>
    <w:rsid w:val="009A53D4"/>
    <w:rsid w:val="009B63AE"/>
    <w:rsid w:val="009B65FC"/>
    <w:rsid w:val="009B6FE1"/>
    <w:rsid w:val="009B722B"/>
    <w:rsid w:val="009C3E0B"/>
    <w:rsid w:val="009C4C84"/>
    <w:rsid w:val="009E1D83"/>
    <w:rsid w:val="009F1443"/>
    <w:rsid w:val="009F6817"/>
    <w:rsid w:val="009F76BD"/>
    <w:rsid w:val="00A1783E"/>
    <w:rsid w:val="00A213F5"/>
    <w:rsid w:val="00A218AE"/>
    <w:rsid w:val="00A27570"/>
    <w:rsid w:val="00A33815"/>
    <w:rsid w:val="00A35E35"/>
    <w:rsid w:val="00A76340"/>
    <w:rsid w:val="00A916FC"/>
    <w:rsid w:val="00A94786"/>
    <w:rsid w:val="00AA31EC"/>
    <w:rsid w:val="00AD05D2"/>
    <w:rsid w:val="00AD3D70"/>
    <w:rsid w:val="00AE1C65"/>
    <w:rsid w:val="00AE38F5"/>
    <w:rsid w:val="00AF78A4"/>
    <w:rsid w:val="00B015CC"/>
    <w:rsid w:val="00B03B75"/>
    <w:rsid w:val="00B0759D"/>
    <w:rsid w:val="00B108BA"/>
    <w:rsid w:val="00B50A0D"/>
    <w:rsid w:val="00B6794C"/>
    <w:rsid w:val="00B73CE8"/>
    <w:rsid w:val="00B96F96"/>
    <w:rsid w:val="00BA4FC2"/>
    <w:rsid w:val="00BB7168"/>
    <w:rsid w:val="00BB7FE9"/>
    <w:rsid w:val="00BE16D4"/>
    <w:rsid w:val="00C02BF8"/>
    <w:rsid w:val="00C04483"/>
    <w:rsid w:val="00C35385"/>
    <w:rsid w:val="00C42EAB"/>
    <w:rsid w:val="00C87EA0"/>
    <w:rsid w:val="00C945A9"/>
    <w:rsid w:val="00CA047A"/>
    <w:rsid w:val="00CA7365"/>
    <w:rsid w:val="00CA7B69"/>
    <w:rsid w:val="00CC2FC6"/>
    <w:rsid w:val="00CD6FD1"/>
    <w:rsid w:val="00CF3ED4"/>
    <w:rsid w:val="00CF58B9"/>
    <w:rsid w:val="00D16BFF"/>
    <w:rsid w:val="00D3445A"/>
    <w:rsid w:val="00D4012E"/>
    <w:rsid w:val="00D4426D"/>
    <w:rsid w:val="00D53CCD"/>
    <w:rsid w:val="00D81186"/>
    <w:rsid w:val="00D85AD8"/>
    <w:rsid w:val="00D86EEE"/>
    <w:rsid w:val="00D91B75"/>
    <w:rsid w:val="00DA1A96"/>
    <w:rsid w:val="00DB7609"/>
    <w:rsid w:val="00DC7811"/>
    <w:rsid w:val="00DD5698"/>
    <w:rsid w:val="00DF30FC"/>
    <w:rsid w:val="00E02098"/>
    <w:rsid w:val="00E074A0"/>
    <w:rsid w:val="00E07CCF"/>
    <w:rsid w:val="00E115E0"/>
    <w:rsid w:val="00E13574"/>
    <w:rsid w:val="00E244E7"/>
    <w:rsid w:val="00E27AEB"/>
    <w:rsid w:val="00E325C9"/>
    <w:rsid w:val="00E37C8F"/>
    <w:rsid w:val="00E4081D"/>
    <w:rsid w:val="00E42822"/>
    <w:rsid w:val="00E57BCF"/>
    <w:rsid w:val="00E67A45"/>
    <w:rsid w:val="00E71380"/>
    <w:rsid w:val="00E74FB5"/>
    <w:rsid w:val="00E86BD3"/>
    <w:rsid w:val="00EA4C31"/>
    <w:rsid w:val="00EA7D10"/>
    <w:rsid w:val="00EB2EF9"/>
    <w:rsid w:val="00EB5855"/>
    <w:rsid w:val="00EC25A0"/>
    <w:rsid w:val="00EC61B7"/>
    <w:rsid w:val="00EC791A"/>
    <w:rsid w:val="00EF4EB1"/>
    <w:rsid w:val="00F01213"/>
    <w:rsid w:val="00F01900"/>
    <w:rsid w:val="00F10105"/>
    <w:rsid w:val="00F10816"/>
    <w:rsid w:val="00F1229C"/>
    <w:rsid w:val="00F15817"/>
    <w:rsid w:val="00F430D8"/>
    <w:rsid w:val="00F5376C"/>
    <w:rsid w:val="00F6603E"/>
    <w:rsid w:val="00F80D67"/>
    <w:rsid w:val="00F84C7C"/>
    <w:rsid w:val="00F90649"/>
    <w:rsid w:val="00FB56B6"/>
    <w:rsid w:val="00FD01E6"/>
    <w:rsid w:val="00FD0411"/>
    <w:rsid w:val="00FE1F7A"/>
    <w:rsid w:val="00FE4E93"/>
    <w:rsid w:val="00FE6079"/>
    <w:rsid w:val="00FE6DC2"/>
    <w:rsid w:val="00FF60B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A48D"/>
  <w15:chartTrackingRefBased/>
  <w15:docId w15:val="{D2C27BD7-B421-44CC-8F16-34F79D20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E6A5B"/>
    <w:rPr>
      <w:sz w:val="24"/>
      <w:szCs w:val="24"/>
    </w:rPr>
  </w:style>
  <w:style w:type="paragraph" w:styleId="Otsikko1">
    <w:name w:val="heading 1"/>
    <w:basedOn w:val="Normaali"/>
    <w:next w:val="Normaali"/>
    <w:qFormat/>
    <w:pPr>
      <w:keepNext/>
      <w:spacing w:before="240" w:after="60"/>
      <w:outlineLvl w:val="0"/>
    </w:pPr>
    <w:rPr>
      <w:rFonts w:ascii="Arial" w:hAnsi="Arial" w:cs="Arial"/>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pPr>
      <w:tabs>
        <w:tab w:val="center" w:pos="4819"/>
        <w:tab w:val="right" w:pos="9638"/>
      </w:tabs>
    </w:pPr>
  </w:style>
  <w:style w:type="paragraph" w:customStyle="1" w:styleId="sisennys1">
    <w:name w:val="sisennys 1"/>
    <w:basedOn w:val="Normaali"/>
    <w:next w:val="Normaali"/>
    <w:pPr>
      <w:ind w:left="1304" w:firstLine="567"/>
    </w:pPr>
  </w:style>
  <w:style w:type="paragraph" w:customStyle="1" w:styleId="sisennys2">
    <w:name w:val="sisennys 2"/>
    <w:basedOn w:val="Normaali"/>
    <w:next w:val="Normaali"/>
    <w:pPr>
      <w:ind w:left="1871" w:firstLine="567"/>
    </w:pPr>
    <w:rPr>
      <w:iCs/>
    </w:rPr>
  </w:style>
  <w:style w:type="paragraph" w:customStyle="1" w:styleId="Edustaja-aloite">
    <w:name w:val="Edustaja-aloite"/>
    <w:basedOn w:val="Otsikko1"/>
    <w:next w:val="Normaali"/>
    <w:pPr>
      <w:spacing w:before="0" w:after="0"/>
    </w:pPr>
    <w:rPr>
      <w:rFonts w:ascii="Times New Roman" w:hAnsi="Times New Roman" w:cs="Times New Roman"/>
      <w:kern w:val="0"/>
      <w:sz w:val="24"/>
      <w:szCs w:val="24"/>
    </w:rPr>
  </w:style>
  <w:style w:type="paragraph" w:customStyle="1" w:styleId="ohjelma-otsikko">
    <w:name w:val="ohjelma-otsikko"/>
    <w:basedOn w:val="Normaali"/>
    <w:next w:val="Normaali"/>
    <w:rPr>
      <w:b/>
    </w:rPr>
  </w:style>
  <w:style w:type="paragraph" w:customStyle="1" w:styleId="ohjelma-alaotsikko">
    <w:name w:val="ohjelma-alaotsikko"/>
    <w:basedOn w:val="Normaali"/>
    <w:pPr>
      <w:ind w:left="567" w:hanging="567"/>
    </w:pPr>
    <w:rPr>
      <w:b/>
    </w:rPr>
  </w:style>
  <w:style w:type="paragraph" w:customStyle="1" w:styleId="ohjelma-sisennys">
    <w:name w:val="ohjelma-sisennys"/>
    <w:basedOn w:val="Normaali"/>
    <w:pPr>
      <w:ind w:left="1134" w:hanging="567"/>
    </w:pPr>
  </w:style>
  <w:style w:type="paragraph" w:customStyle="1" w:styleId="Ksiteltvtasiat">
    <w:name w:val="Käsiteltävät asiat"/>
    <w:basedOn w:val="Normaali"/>
    <w:rPr>
      <w:b/>
    </w:rPr>
  </w:style>
  <w:style w:type="paragraph" w:customStyle="1" w:styleId="Ksiteltvtasiatsuomeksi">
    <w:name w:val="Käsiteltävät asiat suomeksi"/>
    <w:basedOn w:val="Normaali"/>
    <w:pPr>
      <w:ind w:left="567" w:hanging="567"/>
    </w:pPr>
  </w:style>
  <w:style w:type="paragraph" w:customStyle="1" w:styleId="Ksiteltvtasiatruotsi">
    <w:name w:val="Käsiteltävät asiat ruotsi"/>
    <w:basedOn w:val="Normaali"/>
    <w:pPr>
      <w:ind w:left="567" w:firstLine="567"/>
    </w:pPr>
    <w:rPr>
      <w:lang w:val="sv-SE"/>
    </w:rPr>
  </w:style>
  <w:style w:type="paragraph" w:customStyle="1" w:styleId="Pivjrjestys">
    <w:name w:val="Päiväjärjestys"/>
    <w:basedOn w:val="Normaali"/>
    <w:pPr>
      <w:ind w:left="737" w:hanging="737"/>
    </w:pPr>
    <w:rPr>
      <w:rFonts w:ascii="Courier New" w:hAnsi="Courier New" w:cs="Courier New"/>
      <w:b/>
    </w:rPr>
  </w:style>
  <w:style w:type="paragraph" w:customStyle="1" w:styleId="Pivjrjestys-otsikko">
    <w:name w:val="Päiväjärjestys-otsikko"/>
    <w:basedOn w:val="Normaali"/>
    <w:pPr>
      <w:ind w:left="737" w:hanging="737"/>
    </w:pPr>
    <w:rPr>
      <w:rFonts w:ascii="Courier New" w:hAnsi="Courier New" w:cs="Courier New"/>
      <w:b/>
    </w:rPr>
  </w:style>
  <w:style w:type="paragraph" w:customStyle="1" w:styleId="Paivajrjestys-suomi">
    <w:name w:val="Paivajärjestys-suomi"/>
    <w:basedOn w:val="Normaali"/>
    <w:pPr>
      <w:ind w:left="737" w:hanging="737"/>
    </w:pPr>
    <w:rPr>
      <w:rFonts w:ascii="Courier New" w:hAnsi="Courier New" w:cs="Courier New"/>
    </w:rPr>
  </w:style>
  <w:style w:type="paragraph" w:customStyle="1" w:styleId="Paivajrjestys-ruotsi">
    <w:name w:val="Paivajärjestys-ruotsi"/>
    <w:basedOn w:val="Normaali"/>
    <w:pPr>
      <w:ind w:left="1871" w:hanging="567"/>
    </w:pPr>
    <w:rPr>
      <w:rFonts w:ascii="Courier New" w:hAnsi="Courier New" w:cs="Courier New"/>
      <w:lang w:val="sv-SE"/>
    </w:rPr>
  </w:style>
  <w:style w:type="paragraph" w:customStyle="1" w:styleId="Saadoskokoelma-otsikko">
    <w:name w:val="Saadoskokoelma-otsikko"/>
    <w:basedOn w:val="Normaali"/>
    <w:pPr>
      <w:jc w:val="center"/>
    </w:pPr>
    <w:rPr>
      <w:b/>
      <w:sz w:val="30"/>
    </w:rPr>
  </w:style>
  <w:style w:type="paragraph" w:customStyle="1" w:styleId="Saadoskokoelma-valiotsikko">
    <w:name w:val="Saadoskokoelma-valiotsikko"/>
    <w:basedOn w:val="Normaali"/>
    <w:pPr>
      <w:jc w:val="center"/>
    </w:pPr>
    <w:rPr>
      <w:b/>
      <w:sz w:val="28"/>
    </w:rPr>
  </w:style>
  <w:style w:type="paragraph" w:customStyle="1" w:styleId="Sopimussaksa">
    <w:name w:val="Sopimus saksa"/>
    <w:basedOn w:val="Normaali"/>
    <w:pPr>
      <w:jc w:val="both"/>
    </w:pPr>
    <w:rPr>
      <w:sz w:val="22"/>
      <w:lang w:val="de-DE"/>
    </w:rPr>
  </w:style>
  <w:style w:type="paragraph" w:customStyle="1" w:styleId="SopimusSuomi">
    <w:name w:val="Sopimus Suomi"/>
    <w:basedOn w:val="Normaali"/>
    <w:pPr>
      <w:jc w:val="both"/>
    </w:pPr>
    <w:rPr>
      <w:sz w:val="22"/>
    </w:rPr>
  </w:style>
  <w:style w:type="paragraph" w:customStyle="1" w:styleId="Sopimussaksa-sisennys">
    <w:name w:val="Sopimus saksa-sisennys"/>
    <w:basedOn w:val="Sopimussaksa"/>
    <w:pPr>
      <w:tabs>
        <w:tab w:val="left" w:pos="340"/>
      </w:tabs>
      <w:ind w:left="340" w:hanging="340"/>
    </w:pPr>
  </w:style>
  <w:style w:type="paragraph" w:customStyle="1" w:styleId="SopimusSuomi-sisennys">
    <w:name w:val="Sopimus Suomi-sisennys"/>
    <w:basedOn w:val="SopimusSuomi"/>
    <w:pPr>
      <w:tabs>
        <w:tab w:val="left" w:pos="340"/>
      </w:tabs>
      <w:ind w:left="340" w:hanging="340"/>
    </w:pPr>
  </w:style>
  <w:style w:type="paragraph" w:customStyle="1" w:styleId="SopimusRuotsi">
    <w:name w:val="Sopimus Ruotsi"/>
    <w:basedOn w:val="SopimusSuomi"/>
    <w:rPr>
      <w:szCs w:val="28"/>
      <w:lang w:val="sv-SE"/>
    </w:rPr>
  </w:style>
  <w:style w:type="paragraph" w:customStyle="1" w:styleId="SopimusRuotsi-sisennys">
    <w:name w:val="Sopimus Ruotsi-sisennys"/>
    <w:basedOn w:val="SopimusRuotsi"/>
    <w:pPr>
      <w:tabs>
        <w:tab w:val="left" w:pos="340"/>
      </w:tabs>
      <w:ind w:left="340" w:hanging="340"/>
    </w:pPr>
  </w:style>
  <w:style w:type="paragraph" w:customStyle="1" w:styleId="Valilehti">
    <w:name w:val="Valilehti"/>
    <w:basedOn w:val="Normaali"/>
    <w:pPr>
      <w:jc w:val="center"/>
    </w:pPr>
    <w:rPr>
      <w:b/>
      <w:sz w:val="28"/>
    </w:rPr>
  </w:style>
  <w:style w:type="paragraph" w:customStyle="1" w:styleId="Valilehtisisennys">
    <w:name w:val="Valilehti sisennys"/>
    <w:basedOn w:val="Normaali"/>
    <w:pPr>
      <w:ind w:left="2608" w:hanging="1304"/>
    </w:pPr>
    <w:rPr>
      <w:b/>
      <w:sz w:val="28"/>
    </w:rPr>
  </w:style>
  <w:style w:type="paragraph" w:customStyle="1" w:styleId="Mietint-Potsikko">
    <w:name w:val="Mietintö-Pääotsikko"/>
    <w:basedOn w:val="Normaali"/>
    <w:rPr>
      <w:b/>
    </w:rPr>
  </w:style>
  <w:style w:type="paragraph" w:customStyle="1" w:styleId="Mietint-Alaotsikko">
    <w:name w:val="Mietintö-Alaotsikko"/>
    <w:basedOn w:val="Normaali"/>
    <w:rPr>
      <w:b/>
    </w:rPr>
  </w:style>
  <w:style w:type="paragraph" w:customStyle="1" w:styleId="Mietint-Apuotsikko">
    <w:name w:val="Mietintö-Apuotsikko"/>
    <w:basedOn w:val="Normaali"/>
    <w:pPr>
      <w:ind w:left="1304"/>
    </w:pPr>
    <w:rPr>
      <w:b/>
    </w:rPr>
  </w:style>
  <w:style w:type="paragraph" w:styleId="Sisennettyleipteksti">
    <w:name w:val="Body Text Indent"/>
    <w:basedOn w:val="Normaali"/>
    <w:pPr>
      <w:ind w:left="3912"/>
    </w:pPr>
    <w:rPr>
      <w:b/>
      <w:bCs/>
    </w:rPr>
  </w:style>
  <w:style w:type="paragraph" w:styleId="Yltunniste">
    <w:name w:val="header"/>
    <w:basedOn w:val="Normaali"/>
    <w:link w:val="YltunnisteChar"/>
    <w:uiPriority w:val="99"/>
    <w:rsid w:val="00225F77"/>
    <w:pPr>
      <w:tabs>
        <w:tab w:val="center" w:pos="4513"/>
        <w:tab w:val="right" w:pos="9026"/>
      </w:tabs>
    </w:pPr>
  </w:style>
  <w:style w:type="character" w:customStyle="1" w:styleId="YltunnisteChar">
    <w:name w:val="Ylätunniste Char"/>
    <w:basedOn w:val="Kappaleenoletusfontti"/>
    <w:link w:val="Yltunniste"/>
    <w:uiPriority w:val="99"/>
    <w:rsid w:val="00225F77"/>
    <w:rPr>
      <w:sz w:val="24"/>
      <w:szCs w:val="24"/>
    </w:rPr>
  </w:style>
  <w:style w:type="paragraph" w:styleId="Seliteteksti">
    <w:name w:val="Balloon Text"/>
    <w:basedOn w:val="Normaali"/>
    <w:link w:val="SelitetekstiChar"/>
    <w:rsid w:val="0033733F"/>
    <w:rPr>
      <w:rFonts w:ascii="Tahoma" w:hAnsi="Tahoma" w:cs="Tahoma"/>
      <w:sz w:val="16"/>
      <w:szCs w:val="16"/>
    </w:rPr>
  </w:style>
  <w:style w:type="character" w:customStyle="1" w:styleId="SelitetekstiChar">
    <w:name w:val="Seliteteksti Char"/>
    <w:basedOn w:val="Kappaleenoletusfontti"/>
    <w:link w:val="Seliteteksti"/>
    <w:rsid w:val="0033733F"/>
    <w:rPr>
      <w:rFonts w:ascii="Tahoma" w:hAnsi="Tahoma" w:cs="Tahoma"/>
      <w:sz w:val="16"/>
      <w:szCs w:val="16"/>
      <w:lang w:val="fi-FI" w:eastAsia="fi-FI"/>
    </w:rPr>
  </w:style>
  <w:style w:type="table" w:styleId="TaulukkoRuudukko">
    <w:name w:val="Table Grid"/>
    <w:basedOn w:val="Normaalitaulukko"/>
    <w:uiPriority w:val="39"/>
    <w:rsid w:val="00EA4C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iakirjanrakenneruutu">
    <w:name w:val="Document Map"/>
    <w:basedOn w:val="Normaali"/>
    <w:link w:val="AsiakirjanrakenneruutuChar"/>
    <w:rsid w:val="00A1783E"/>
    <w:rPr>
      <w:rFonts w:ascii="Tahoma" w:hAnsi="Tahoma" w:cs="Tahoma"/>
      <w:sz w:val="16"/>
      <w:szCs w:val="16"/>
    </w:rPr>
  </w:style>
  <w:style w:type="character" w:customStyle="1" w:styleId="AsiakirjanrakenneruutuChar">
    <w:name w:val="Asiakirjan rakenneruutu Char"/>
    <w:basedOn w:val="Kappaleenoletusfontti"/>
    <w:link w:val="Asiakirjanrakenneruutu"/>
    <w:rsid w:val="00A17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mari%20Karimies\AppData\Roaming\Microsoft\Templates\Mietint&#246;%20peruspohj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Mietintö peruspohja</Template>
  <TotalTime>7</TotalTime>
  <Pages>6</Pages>
  <Words>1470</Words>
  <Characters>12428</Characters>
  <Application>Microsoft Office Word</Application>
  <DocSecurity>0</DocSecurity>
  <Lines>103</Lines>
  <Paragraphs>27</Paragraphs>
  <ScaleCrop>false</ScaleCrop>
  <HeadingPairs>
    <vt:vector size="2" baseType="variant">
      <vt:variant>
        <vt:lpstr>Otsikko</vt:lpstr>
      </vt:variant>
      <vt:variant>
        <vt:i4>1</vt:i4>
      </vt:variant>
    </vt:vector>
  </HeadingPairs>
  <TitlesOfParts>
    <vt:vector size="1" baseType="lpstr">
      <vt:lpstr>Yleisvaliokunnan mietintö X/200X hiippakuntakokousesityksestä X/200X, joka koskee ………</vt:lpstr>
    </vt:vector>
  </TitlesOfParts>
  <Company>Kirkkohallitus</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Yleisvaliokunnan mietintö X/200X hiippakuntakokousesityksestä X/200X, joka koskee ………</dc:title>
  <dc:subject/>
  <dc:creator>Ilmari Karimies</dc:creator>
  <cp:keywords/>
  <cp:lastModifiedBy>Aarnio-Jääskeläinen Liisa</cp:lastModifiedBy>
  <cp:revision>5</cp:revision>
  <dcterms:created xsi:type="dcterms:W3CDTF">2017-02-08T14:14:00Z</dcterms:created>
  <dcterms:modified xsi:type="dcterms:W3CDTF">2017-03-13T09:44:00Z</dcterms:modified>
</cp:coreProperties>
</file>